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0F07" w:rsidRDefault="0038753F">
      <w:pPr>
        <w:pStyle w:val="BodyA"/>
        <w:jc w:val="center"/>
        <w:rPr>
          <w:rFonts w:hint="eastAsia"/>
          <w:sz w:val="24"/>
          <w:szCs w:val="24"/>
        </w:rPr>
      </w:pPr>
      <w:r>
        <w:rPr>
          <w:noProof/>
          <w:sz w:val="24"/>
          <w:szCs w:val="24"/>
        </w:rPr>
        <w:drawing>
          <wp:anchor distT="152400" distB="152400" distL="152400" distR="152400" simplePos="0" relativeHeight="251659264" behindDoc="0" locked="0" layoutInCell="1" allowOverlap="1">
            <wp:simplePos x="0" y="0"/>
            <wp:positionH relativeFrom="page">
              <wp:posOffset>3151899</wp:posOffset>
            </wp:positionH>
            <wp:positionV relativeFrom="page">
              <wp:posOffset>416559</wp:posOffset>
            </wp:positionV>
            <wp:extent cx="1243738" cy="1003634"/>
            <wp:effectExtent l="0" t="0" r="0" b="0"/>
            <wp:wrapThrough wrapText="bothSides" distL="152400" distR="152400">
              <wp:wrapPolygon edited="1">
                <wp:start x="0" y="0"/>
                <wp:lineTo x="21600" y="0"/>
                <wp:lineTo x="21600" y="21600"/>
                <wp:lineTo x="0" y="21600"/>
                <wp:lineTo x="0" y="0"/>
              </wp:wrapPolygon>
            </wp:wrapThrough>
            <wp:docPr id="1073741825" name="officeArt object" descr="Screenshot 2024-03-26 at 15.09.23.png"/>
            <wp:cNvGraphicFramePr/>
            <a:graphic xmlns:a="http://schemas.openxmlformats.org/drawingml/2006/main">
              <a:graphicData uri="http://schemas.openxmlformats.org/drawingml/2006/picture">
                <pic:pic xmlns:pic="http://schemas.openxmlformats.org/drawingml/2006/picture">
                  <pic:nvPicPr>
                    <pic:cNvPr id="1073741825" name="Screenshot 2024-03-26 at 15.09.23.png" descr="Screenshot 2024-03-26 at 15.09.23.png"/>
                    <pic:cNvPicPr>
                      <a:picLocks noChangeAspect="1"/>
                    </pic:cNvPicPr>
                  </pic:nvPicPr>
                  <pic:blipFill>
                    <a:blip r:embed="rId7">
                      <a:extLst/>
                    </a:blip>
                    <a:stretch>
                      <a:fillRect/>
                    </a:stretch>
                  </pic:blipFill>
                  <pic:spPr>
                    <a:xfrm>
                      <a:off x="0" y="0"/>
                      <a:ext cx="1243738" cy="1003634"/>
                    </a:xfrm>
                    <a:prstGeom prst="rect">
                      <a:avLst/>
                    </a:prstGeom>
                    <a:ln w="12700" cap="flat">
                      <a:noFill/>
                      <a:miter lim="400000"/>
                    </a:ln>
                    <a:effectLst/>
                  </pic:spPr>
                </pic:pic>
              </a:graphicData>
            </a:graphic>
          </wp:anchor>
        </w:drawing>
      </w:r>
    </w:p>
    <w:p w:rsidR="00F30F07" w:rsidRDefault="00F30F07">
      <w:pPr>
        <w:pStyle w:val="BodyA"/>
        <w:jc w:val="center"/>
        <w:rPr>
          <w:rFonts w:hint="eastAsia"/>
          <w:sz w:val="24"/>
          <w:szCs w:val="24"/>
        </w:rPr>
      </w:pPr>
    </w:p>
    <w:p w:rsidR="00F30F07" w:rsidRDefault="00F30F07">
      <w:pPr>
        <w:pStyle w:val="BodyA"/>
        <w:jc w:val="center"/>
        <w:rPr>
          <w:rFonts w:hint="eastAsia"/>
          <w:sz w:val="24"/>
          <w:szCs w:val="24"/>
        </w:rPr>
      </w:pPr>
    </w:p>
    <w:p w:rsidR="00F30F07" w:rsidRDefault="00F30F07">
      <w:pPr>
        <w:pStyle w:val="BodyA"/>
        <w:jc w:val="center"/>
        <w:rPr>
          <w:rFonts w:hint="eastAsia"/>
          <w:sz w:val="24"/>
          <w:szCs w:val="24"/>
        </w:rPr>
      </w:pPr>
    </w:p>
    <w:p w:rsidR="00F30F07" w:rsidRDefault="00F30F07">
      <w:pPr>
        <w:pStyle w:val="BodyA"/>
        <w:jc w:val="center"/>
        <w:rPr>
          <w:rFonts w:hint="eastAsia"/>
          <w:b/>
          <w:bCs/>
          <w:sz w:val="24"/>
          <w:szCs w:val="24"/>
        </w:rPr>
      </w:pPr>
    </w:p>
    <w:p w:rsidR="00F30F07" w:rsidRDefault="0038753F">
      <w:pPr>
        <w:pStyle w:val="BodyA"/>
        <w:jc w:val="center"/>
        <w:rPr>
          <w:rFonts w:hint="eastAsia"/>
          <w:b/>
          <w:bCs/>
          <w:sz w:val="24"/>
          <w:szCs w:val="24"/>
        </w:rPr>
      </w:pPr>
      <w:r>
        <w:rPr>
          <w:b/>
          <w:bCs/>
          <w:sz w:val="24"/>
          <w:szCs w:val="24"/>
          <w:lang w:val="en-US"/>
        </w:rPr>
        <w:t>Bridge Hall Primary School Governing Board</w:t>
      </w:r>
    </w:p>
    <w:p w:rsidR="00F30F07" w:rsidRDefault="00F30F07">
      <w:pPr>
        <w:pStyle w:val="BodyA"/>
        <w:jc w:val="center"/>
        <w:rPr>
          <w:rFonts w:hint="eastAsia"/>
          <w:b/>
          <w:bCs/>
          <w:sz w:val="24"/>
          <w:szCs w:val="24"/>
        </w:rPr>
      </w:pPr>
    </w:p>
    <w:p w:rsidR="00F30F07" w:rsidRDefault="0038753F">
      <w:pPr>
        <w:pStyle w:val="BodyA"/>
        <w:jc w:val="center"/>
        <w:rPr>
          <w:rFonts w:hint="eastAsia"/>
          <w:b/>
          <w:bCs/>
          <w:sz w:val="24"/>
          <w:szCs w:val="24"/>
        </w:rPr>
      </w:pPr>
      <w:r>
        <w:rPr>
          <w:b/>
          <w:bCs/>
          <w:sz w:val="24"/>
          <w:szCs w:val="24"/>
          <w:lang w:val="en-US"/>
        </w:rPr>
        <w:t>Impact Statement 202</w:t>
      </w:r>
      <w:r w:rsidR="000B56CC">
        <w:rPr>
          <w:b/>
          <w:bCs/>
          <w:sz w:val="24"/>
          <w:szCs w:val="24"/>
          <w:lang w:val="en-US"/>
        </w:rPr>
        <w:t>3</w:t>
      </w:r>
      <w:r>
        <w:rPr>
          <w:b/>
          <w:bCs/>
          <w:sz w:val="24"/>
          <w:szCs w:val="24"/>
          <w:lang w:val="en-US"/>
        </w:rPr>
        <w:t xml:space="preserve"> - 202</w:t>
      </w:r>
      <w:r w:rsidR="000B56CC">
        <w:rPr>
          <w:b/>
          <w:bCs/>
          <w:sz w:val="24"/>
          <w:szCs w:val="24"/>
          <w:lang w:val="en-US"/>
        </w:rPr>
        <w:t>4</w:t>
      </w:r>
      <w:bookmarkStart w:id="0" w:name="_GoBack"/>
      <w:bookmarkEnd w:id="0"/>
    </w:p>
    <w:p w:rsidR="00F30F07" w:rsidRDefault="00F30F07">
      <w:pPr>
        <w:pStyle w:val="BodyA"/>
        <w:jc w:val="center"/>
        <w:rPr>
          <w:rFonts w:hint="eastAsia"/>
          <w:sz w:val="24"/>
          <w:szCs w:val="24"/>
        </w:rPr>
      </w:pPr>
    </w:p>
    <w:p w:rsidR="00F30F07" w:rsidRDefault="00F30F07">
      <w:pPr>
        <w:pStyle w:val="BodyA"/>
        <w:jc w:val="center"/>
        <w:rPr>
          <w:rFonts w:hint="eastAsia"/>
          <w:sz w:val="24"/>
          <w:szCs w:val="24"/>
        </w:rPr>
      </w:pPr>
    </w:p>
    <w:p w:rsidR="00F30F07" w:rsidRDefault="0038753F">
      <w:pPr>
        <w:pStyle w:val="Default"/>
        <w:spacing w:before="0" w:after="400"/>
        <w:rPr>
          <w:rFonts w:hint="eastAsia"/>
          <w:color w:val="0D0D0D"/>
          <w:u w:color="0D0D0D"/>
          <w:shd w:val="clear" w:color="auto" w:fill="FFFFFF"/>
        </w:rPr>
      </w:pPr>
      <w:r>
        <w:rPr>
          <w:color w:val="0D0D0D"/>
          <w:u w:color="0D0D0D"/>
          <w:shd w:val="clear" w:color="auto" w:fill="FFFFFF"/>
        </w:rPr>
        <w:t>At Bridge Hall Primary School, the governing board collaborates closely, fulfilling our three essential responsibilities:</w:t>
      </w:r>
    </w:p>
    <w:p w:rsidR="00F30F07" w:rsidRDefault="0038753F">
      <w:pPr>
        <w:pStyle w:val="Default"/>
        <w:numPr>
          <w:ilvl w:val="0"/>
          <w:numId w:val="2"/>
        </w:numPr>
        <w:spacing w:before="0"/>
        <w:rPr>
          <w:rFonts w:hint="eastAsia"/>
          <w:b/>
          <w:bCs/>
          <w:i/>
          <w:iCs/>
          <w:color w:val="0D0D0D"/>
        </w:rPr>
      </w:pPr>
      <w:r>
        <w:rPr>
          <w:b/>
          <w:bCs/>
          <w:i/>
          <w:iCs/>
          <w:color w:val="0D0D0D"/>
          <w:u w:color="0D0D0D"/>
          <w:shd w:val="clear" w:color="auto" w:fill="FFFFFF"/>
        </w:rPr>
        <w:t>Establishing a clear vision, ethos, and strategic direction.</w:t>
      </w:r>
    </w:p>
    <w:p w:rsidR="00F30F07" w:rsidRDefault="0038753F">
      <w:pPr>
        <w:pStyle w:val="Default"/>
        <w:numPr>
          <w:ilvl w:val="0"/>
          <w:numId w:val="2"/>
        </w:numPr>
        <w:spacing w:before="0"/>
        <w:rPr>
          <w:rFonts w:hint="eastAsia"/>
          <w:b/>
          <w:bCs/>
          <w:i/>
          <w:iCs/>
          <w:color w:val="0D0D0D"/>
        </w:rPr>
      </w:pPr>
      <w:r>
        <w:rPr>
          <w:b/>
          <w:bCs/>
          <w:i/>
          <w:iCs/>
          <w:color w:val="0D0D0D"/>
          <w:u w:color="0D0D0D"/>
          <w:shd w:val="clear" w:color="auto" w:fill="FFFFFF"/>
        </w:rPr>
        <w:t>Holding executive leaders accountable for both the educational outcomes of the school and its students, and for staff performance management.</w:t>
      </w:r>
    </w:p>
    <w:p w:rsidR="00F30F07" w:rsidRDefault="0038753F">
      <w:pPr>
        <w:pStyle w:val="Default"/>
        <w:numPr>
          <w:ilvl w:val="0"/>
          <w:numId w:val="2"/>
        </w:numPr>
        <w:spacing w:before="0"/>
        <w:rPr>
          <w:rFonts w:hint="eastAsia"/>
          <w:b/>
          <w:bCs/>
          <w:i/>
          <w:iCs/>
          <w:color w:val="0D0D0D"/>
        </w:rPr>
      </w:pPr>
      <w:r>
        <w:rPr>
          <w:b/>
          <w:bCs/>
          <w:i/>
          <w:iCs/>
          <w:color w:val="0D0D0D"/>
          <w:u w:color="0D0D0D"/>
          <w:shd w:val="clear" w:color="auto" w:fill="FFFFFF"/>
        </w:rPr>
        <w:t>Monitoring the school's financial health to ensure funds are used effectively.</w:t>
      </w:r>
    </w:p>
    <w:p w:rsidR="00F30F07" w:rsidRDefault="00F30F07">
      <w:pPr>
        <w:pStyle w:val="Default"/>
        <w:spacing w:before="0"/>
        <w:rPr>
          <w:rFonts w:hint="eastAsia"/>
          <w:color w:val="0D0D0D"/>
          <w:u w:color="0D0D0D"/>
          <w:shd w:val="clear" w:color="auto" w:fill="FFFFFF"/>
        </w:rPr>
      </w:pPr>
    </w:p>
    <w:p w:rsidR="00F30F07" w:rsidRDefault="0038753F">
      <w:pPr>
        <w:pStyle w:val="Default"/>
        <w:spacing w:before="0"/>
        <w:rPr>
          <w:rFonts w:hint="eastAsia"/>
          <w:color w:val="0D0D0D"/>
          <w:u w:color="0D0D0D"/>
          <w:shd w:val="clear" w:color="auto" w:fill="FFFFFF"/>
        </w:rPr>
      </w:pPr>
      <w:r>
        <w:rPr>
          <w:color w:val="0D0D0D"/>
          <w:u w:color="0D0D0D"/>
          <w:shd w:val="clear" w:color="auto" w:fill="FFFFFF"/>
        </w:rPr>
        <w:t>We acknowledge the significance of both identifying and showcasing the results of our governance. This impact statement highlights the strategic efforts of the governing board and its significant role in enhancing and contributing to the school's progress and development.</w:t>
      </w:r>
    </w:p>
    <w:p w:rsidR="00F30F07" w:rsidRDefault="00F30F07">
      <w:pPr>
        <w:pStyle w:val="Default"/>
        <w:spacing w:before="0"/>
        <w:rPr>
          <w:rFonts w:hint="eastAsia"/>
          <w:color w:val="0D0D0D"/>
          <w:u w:color="0D0D0D"/>
          <w:shd w:val="clear" w:color="auto" w:fill="FFFFFF"/>
        </w:rPr>
      </w:pPr>
    </w:p>
    <w:tbl>
      <w:tblPr>
        <w:tblW w:w="963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9630"/>
      </w:tblGrid>
      <w:tr w:rsidR="00F30F07">
        <w:trPr>
          <w:trHeight w:val="4185"/>
        </w:trPr>
        <w:tc>
          <w:tcPr>
            <w:tcW w:w="96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F30F07" w:rsidRDefault="0038753F">
            <w:pPr>
              <w:pStyle w:val="Default"/>
              <w:spacing w:before="0"/>
              <w:rPr>
                <w:rFonts w:hint="eastAsia"/>
                <w:b/>
                <w:bCs/>
                <w:color w:val="0D0D0D"/>
                <w:u w:color="0D0D0D"/>
                <w:shd w:val="clear" w:color="auto" w:fill="FFFFFF"/>
              </w:rPr>
            </w:pPr>
            <w:r>
              <w:rPr>
                <w:b/>
                <w:bCs/>
                <w:color w:val="0D0D0D"/>
                <w:u w:color="0D0D0D"/>
                <w:shd w:val="clear" w:color="auto" w:fill="FFFFFF"/>
              </w:rPr>
              <w:t>Terms of Office, Attendance, and Structure</w:t>
            </w:r>
          </w:p>
          <w:p w:rsidR="00F30F07" w:rsidRDefault="00F30F07">
            <w:pPr>
              <w:pStyle w:val="Default"/>
              <w:spacing w:before="0"/>
              <w:rPr>
                <w:rFonts w:hint="eastAsia"/>
                <w:color w:val="0D0D0D"/>
                <w:u w:color="0D0D0D"/>
                <w:shd w:val="clear" w:color="auto" w:fill="FFFFFF"/>
              </w:rPr>
            </w:pPr>
          </w:p>
          <w:p w:rsidR="00F30F07" w:rsidRDefault="0038753F">
            <w:pPr>
              <w:pStyle w:val="Default"/>
              <w:spacing w:before="0" w:after="400"/>
              <w:rPr>
                <w:rStyle w:val="None"/>
                <w:rFonts w:hint="eastAsia"/>
                <w:color w:val="0D0D0D"/>
                <w:u w:color="0D0D0D"/>
                <w:shd w:val="clear" w:color="auto" w:fill="FFFFFF"/>
              </w:rPr>
            </w:pPr>
            <w:r>
              <w:rPr>
                <w:color w:val="0D0D0D"/>
                <w:u w:color="0D0D0D"/>
                <w:shd w:val="clear" w:color="auto" w:fill="FFFFFF"/>
              </w:rPr>
              <w:t xml:space="preserve">Information regarding the terms of office for our governors, attendance records, and the structure of governance can be found on our school's website: </w:t>
            </w:r>
            <w:hyperlink r:id="rId8" w:history="1">
              <w:r>
                <w:rPr>
                  <w:rStyle w:val="Hyperlink0"/>
                  <w:color w:val="0D0D0D"/>
                  <w:u w:color="0D0D0D"/>
                  <w:shd w:val="clear" w:color="auto" w:fill="FFFFFF"/>
                </w:rPr>
                <w:t>https://www.bridgehall.stockport.sch.uk/</w:t>
              </w:r>
            </w:hyperlink>
            <w:r>
              <w:rPr>
                <w:rStyle w:val="None"/>
                <w:color w:val="0D0D0D"/>
                <w:u w:color="0D0D0D"/>
                <w:shd w:val="clear" w:color="auto" w:fill="FFFFFF"/>
              </w:rPr>
              <w:t xml:space="preserve">. </w:t>
            </w:r>
          </w:p>
          <w:p w:rsidR="00F30F07" w:rsidRDefault="0038753F">
            <w:pPr>
              <w:pStyle w:val="Default"/>
              <w:spacing w:before="0" w:after="400"/>
              <w:rPr>
                <w:rStyle w:val="None"/>
                <w:rFonts w:hint="eastAsia"/>
                <w:color w:val="0D0D0D"/>
                <w:u w:color="0D0D0D"/>
                <w:shd w:val="clear" w:color="auto" w:fill="FFFFFF"/>
              </w:rPr>
            </w:pPr>
            <w:r>
              <w:rPr>
                <w:rStyle w:val="None"/>
                <w:color w:val="0D0D0D"/>
                <w:u w:color="0D0D0D"/>
                <w:shd w:val="clear" w:color="auto" w:fill="FFFFFF"/>
              </w:rPr>
              <w:t>The governing board plays a crucial role in shaping the strategic direction of Bridge Hall Primary School, always operating within the bounds of national laws and mindful of governance principles as well as the policies set by Stockport Local Authority.</w:t>
            </w:r>
          </w:p>
          <w:p w:rsidR="00F30F07" w:rsidRDefault="0038753F">
            <w:pPr>
              <w:pStyle w:val="Default"/>
              <w:spacing w:before="0"/>
              <w:rPr>
                <w:rFonts w:hint="eastAsia"/>
              </w:rPr>
            </w:pPr>
            <w:r>
              <w:rPr>
                <w:rStyle w:val="None"/>
                <w:color w:val="0D0D0D"/>
                <w:u w:color="0D0D0D"/>
                <w:shd w:val="clear" w:color="auto" w:fill="FFFFFF"/>
              </w:rPr>
              <w:t>The full governing board convenes once each term, and there are also committee meetings that are held at least once per term to ensure thorough oversight and strategic planning.</w:t>
            </w:r>
          </w:p>
        </w:tc>
      </w:tr>
    </w:tbl>
    <w:p w:rsidR="00F30F07" w:rsidRDefault="00F30F07">
      <w:pPr>
        <w:pStyle w:val="Default"/>
        <w:widowControl w:val="0"/>
        <w:spacing w:before="0"/>
        <w:ind w:left="108" w:hanging="108"/>
        <w:rPr>
          <w:rStyle w:val="None"/>
          <w:rFonts w:hint="eastAsia"/>
          <w:color w:val="0D0D0D"/>
          <w:u w:color="0D0D0D"/>
          <w:shd w:val="clear" w:color="auto" w:fill="FFFFFF"/>
        </w:rPr>
      </w:pPr>
    </w:p>
    <w:p w:rsidR="00F30F07" w:rsidRDefault="00F30F07">
      <w:pPr>
        <w:pStyle w:val="Default"/>
        <w:spacing w:before="0"/>
        <w:rPr>
          <w:rStyle w:val="None"/>
          <w:rFonts w:hint="eastAsia"/>
          <w:color w:val="0D0D0D"/>
          <w:u w:color="0D0D0D"/>
          <w:shd w:val="clear" w:color="auto" w:fill="FFFFFF"/>
        </w:rPr>
      </w:pPr>
    </w:p>
    <w:p w:rsidR="00F30F07" w:rsidRDefault="00F30F07">
      <w:pPr>
        <w:pStyle w:val="Default"/>
        <w:spacing w:before="0"/>
        <w:rPr>
          <w:rStyle w:val="None"/>
          <w:rFonts w:hint="eastAsia"/>
          <w:b/>
          <w:bCs/>
          <w:color w:val="0D0D0D"/>
          <w:u w:color="0D0D0D"/>
          <w:shd w:val="clear" w:color="auto" w:fill="FFFFFF"/>
        </w:rPr>
      </w:pPr>
    </w:p>
    <w:p w:rsidR="00F30F07" w:rsidRDefault="0038753F">
      <w:pPr>
        <w:pStyle w:val="Default"/>
        <w:spacing w:before="0"/>
        <w:rPr>
          <w:rStyle w:val="None"/>
          <w:rFonts w:hint="eastAsia"/>
          <w:b/>
          <w:bCs/>
          <w:color w:val="0D0D0D"/>
          <w:u w:color="0D0D0D"/>
          <w:shd w:val="clear" w:color="auto" w:fill="FFFFFF"/>
        </w:rPr>
      </w:pPr>
      <w:r>
        <w:rPr>
          <w:rStyle w:val="None"/>
          <w:b/>
          <w:bCs/>
          <w:color w:val="0D0D0D"/>
          <w:u w:color="0D0D0D"/>
          <w:shd w:val="clear" w:color="auto" w:fill="FFFFFF"/>
        </w:rPr>
        <w:t>The School Improvement Plan (SIP)</w:t>
      </w:r>
    </w:p>
    <w:p w:rsidR="00F30F07" w:rsidRDefault="00F30F07">
      <w:pPr>
        <w:pStyle w:val="Default"/>
        <w:spacing w:before="0"/>
        <w:rPr>
          <w:rStyle w:val="None"/>
          <w:rFonts w:hint="eastAsia"/>
          <w:b/>
          <w:bCs/>
          <w:color w:val="0D0D0D"/>
          <w:u w:color="0D0D0D"/>
          <w:shd w:val="clear" w:color="auto" w:fill="FFFFFF"/>
        </w:rPr>
      </w:pPr>
    </w:p>
    <w:p w:rsidR="00F30F07" w:rsidRDefault="0038753F">
      <w:pPr>
        <w:pStyle w:val="Default"/>
        <w:spacing w:before="0"/>
        <w:rPr>
          <w:rStyle w:val="None"/>
          <w:rFonts w:hint="eastAsia"/>
          <w:color w:val="0D0D0D"/>
          <w:u w:color="0D0D0D"/>
          <w:shd w:val="clear" w:color="auto" w:fill="FFFFFF"/>
        </w:rPr>
      </w:pPr>
      <w:r>
        <w:rPr>
          <w:rStyle w:val="None"/>
          <w:color w:val="0D0D0D"/>
          <w:u w:color="0D0D0D"/>
          <w:shd w:val="clear" w:color="auto" w:fill="FFFFFF"/>
        </w:rPr>
        <w:t xml:space="preserve">In collaboration with the </w:t>
      </w:r>
      <w:proofErr w:type="spellStart"/>
      <w:r>
        <w:rPr>
          <w:rStyle w:val="None"/>
          <w:color w:val="0D0D0D"/>
          <w:u w:color="0D0D0D"/>
          <w:shd w:val="clear" w:color="auto" w:fill="FFFFFF"/>
        </w:rPr>
        <w:t>Headteacher</w:t>
      </w:r>
      <w:proofErr w:type="spellEnd"/>
      <w:r>
        <w:rPr>
          <w:rStyle w:val="None"/>
          <w:color w:val="0D0D0D"/>
          <w:u w:color="0D0D0D"/>
          <w:shd w:val="clear" w:color="auto" w:fill="FFFFFF"/>
        </w:rPr>
        <w:t xml:space="preserve"> and the Senior Leadership Team (SLT), the </w:t>
      </w:r>
    </w:p>
    <w:p w:rsidR="00F30F07" w:rsidRDefault="0038753F">
      <w:pPr>
        <w:pStyle w:val="Default"/>
        <w:spacing w:before="0"/>
        <w:rPr>
          <w:rStyle w:val="None"/>
          <w:rFonts w:hint="eastAsia"/>
          <w:color w:val="0D0D0D"/>
          <w:u w:color="0D0D0D"/>
          <w:shd w:val="clear" w:color="auto" w:fill="FFFFFF"/>
        </w:rPr>
      </w:pPr>
      <w:proofErr w:type="gramStart"/>
      <w:r>
        <w:rPr>
          <w:rStyle w:val="None"/>
          <w:color w:val="0D0D0D"/>
          <w:u w:color="0D0D0D"/>
          <w:shd w:val="clear" w:color="auto" w:fill="FFFFFF"/>
        </w:rPr>
        <w:t>governing</w:t>
      </w:r>
      <w:proofErr w:type="gramEnd"/>
      <w:r>
        <w:rPr>
          <w:rStyle w:val="None"/>
          <w:color w:val="0D0D0D"/>
          <w:u w:color="0D0D0D"/>
          <w:shd w:val="clear" w:color="auto" w:fill="FFFFFF"/>
        </w:rPr>
        <w:t xml:space="preserve"> board plays a pivotal role in determining the annual development priorities for the school. It is within the governing board's remit to ensure the school's leadership is </w:t>
      </w:r>
    </w:p>
    <w:p w:rsidR="00F30F07" w:rsidRDefault="0038753F">
      <w:pPr>
        <w:pStyle w:val="Default"/>
        <w:spacing w:before="0"/>
        <w:rPr>
          <w:rStyle w:val="None"/>
          <w:rFonts w:hint="eastAsia"/>
          <w:color w:val="0D0D0D"/>
          <w:u w:color="0D0D0D"/>
          <w:shd w:val="clear" w:color="auto" w:fill="FFFFFF"/>
        </w:rPr>
      </w:pPr>
      <w:proofErr w:type="gramStart"/>
      <w:r>
        <w:rPr>
          <w:rStyle w:val="None"/>
          <w:color w:val="0D0D0D"/>
          <w:u w:color="0D0D0D"/>
          <w:shd w:val="clear" w:color="auto" w:fill="FFFFFF"/>
        </w:rPr>
        <w:t>effectively</w:t>
      </w:r>
      <w:proofErr w:type="gramEnd"/>
      <w:r>
        <w:rPr>
          <w:rStyle w:val="None"/>
          <w:color w:val="0D0D0D"/>
          <w:u w:color="0D0D0D"/>
          <w:shd w:val="clear" w:color="auto" w:fill="FFFFFF"/>
        </w:rPr>
        <w:t xml:space="preserve"> guided towards fulfilling the goals and objectives outlined in the SIP. This </w:t>
      </w:r>
    </w:p>
    <w:p w:rsidR="00F30F07" w:rsidRDefault="0038753F">
      <w:pPr>
        <w:pStyle w:val="Default"/>
        <w:spacing w:before="0"/>
        <w:rPr>
          <w:rStyle w:val="None"/>
          <w:rFonts w:hint="eastAsia"/>
          <w:color w:val="0D0D0D"/>
          <w:u w:color="0D0D0D"/>
          <w:shd w:val="clear" w:color="auto" w:fill="FFFFFF"/>
        </w:rPr>
      </w:pPr>
      <w:proofErr w:type="gramStart"/>
      <w:r>
        <w:rPr>
          <w:rStyle w:val="None"/>
          <w:color w:val="0D0D0D"/>
          <w:u w:color="0D0D0D"/>
          <w:shd w:val="clear" w:color="auto" w:fill="FFFFFF"/>
        </w:rPr>
        <w:t>oversight</w:t>
      </w:r>
      <w:proofErr w:type="gramEnd"/>
      <w:r>
        <w:rPr>
          <w:rStyle w:val="None"/>
          <w:color w:val="0D0D0D"/>
          <w:u w:color="0D0D0D"/>
          <w:shd w:val="clear" w:color="auto" w:fill="FFFFFF"/>
        </w:rPr>
        <w:t xml:space="preserve"> is executed through various strategies and approaches.</w:t>
      </w:r>
    </w:p>
    <w:p w:rsidR="00F30F07" w:rsidRDefault="00F30F07">
      <w:pPr>
        <w:pStyle w:val="Default"/>
        <w:spacing w:before="0"/>
        <w:rPr>
          <w:rStyle w:val="None"/>
          <w:rFonts w:hint="eastAsia"/>
          <w:color w:val="0D0D0D"/>
          <w:u w:color="0D0D0D"/>
          <w:shd w:val="clear" w:color="auto" w:fill="FFFFFF"/>
        </w:rPr>
      </w:pPr>
    </w:p>
    <w:p w:rsidR="00F30F07" w:rsidRDefault="00F30F07">
      <w:pPr>
        <w:pStyle w:val="Default"/>
        <w:spacing w:before="0"/>
        <w:rPr>
          <w:rStyle w:val="None"/>
          <w:rFonts w:hint="eastAsia"/>
          <w:color w:val="0D0D0D"/>
          <w:u w:color="0D0D0D"/>
          <w:shd w:val="clear" w:color="auto" w:fill="FFFFFF"/>
        </w:rPr>
      </w:pPr>
    </w:p>
    <w:p w:rsidR="00F30F07" w:rsidRDefault="00F30F07">
      <w:pPr>
        <w:pStyle w:val="Default"/>
        <w:spacing w:before="0"/>
        <w:rPr>
          <w:rStyle w:val="None"/>
          <w:rFonts w:hint="eastAsia"/>
          <w:color w:val="0D0D0D"/>
          <w:u w:color="0D0D0D"/>
          <w:shd w:val="clear" w:color="auto" w:fill="FFFFFF"/>
        </w:rPr>
      </w:pPr>
    </w:p>
    <w:p w:rsidR="00F30F07" w:rsidRDefault="0038753F">
      <w:pPr>
        <w:pStyle w:val="Default"/>
        <w:spacing w:before="0" w:after="400"/>
        <w:rPr>
          <w:rStyle w:val="None"/>
          <w:rFonts w:hint="eastAsia"/>
          <w:color w:val="0D0D0D"/>
          <w:u w:color="0D0D0D"/>
          <w:shd w:val="clear" w:color="auto" w:fill="FFFFFF"/>
        </w:rPr>
      </w:pPr>
      <w:r>
        <w:rPr>
          <w:rStyle w:val="None"/>
          <w:b/>
          <w:bCs/>
          <w:color w:val="0D0D0D"/>
          <w:u w:color="0D0D0D"/>
          <w:shd w:val="clear" w:color="auto" w:fill="FFFFFF"/>
        </w:rPr>
        <w:t>Governing Board's Role in Shaping the SIP</w:t>
      </w:r>
    </w:p>
    <w:p w:rsidR="00F30F07" w:rsidRDefault="0038753F">
      <w:pPr>
        <w:pStyle w:val="Default"/>
        <w:spacing w:before="0" w:after="400"/>
        <w:rPr>
          <w:rStyle w:val="None"/>
          <w:rFonts w:hint="eastAsia"/>
          <w:i/>
          <w:iCs/>
          <w:color w:val="0D0D0D"/>
          <w:u w:color="0D0D0D"/>
          <w:shd w:val="clear" w:color="auto" w:fill="FFFFFF"/>
        </w:rPr>
      </w:pPr>
      <w:r>
        <w:rPr>
          <w:rStyle w:val="None"/>
          <w:b/>
          <w:bCs/>
          <w:i/>
          <w:iCs/>
          <w:color w:val="0D0D0D"/>
          <w:u w:color="0D0D0D"/>
          <w:shd w:val="clear" w:color="auto" w:fill="FFFFFF"/>
        </w:rPr>
        <w:lastRenderedPageBreak/>
        <w:t>Contribution to the SIP</w:t>
      </w:r>
    </w:p>
    <w:p w:rsidR="00F30F07" w:rsidRDefault="0038753F">
      <w:pPr>
        <w:pStyle w:val="Default"/>
        <w:spacing w:before="0" w:after="400"/>
        <w:rPr>
          <w:rStyle w:val="None"/>
          <w:rFonts w:hint="eastAsia"/>
          <w:color w:val="0D0D0D"/>
          <w:u w:color="0D0D0D"/>
          <w:shd w:val="clear" w:color="auto" w:fill="FFFFFF"/>
        </w:rPr>
      </w:pPr>
      <w:r>
        <w:rPr>
          <w:rStyle w:val="None"/>
          <w:color w:val="0D0D0D"/>
          <w:u w:color="0D0D0D"/>
          <w:shd w:val="clear" w:color="auto" w:fill="FFFFFF"/>
        </w:rPr>
        <w:t xml:space="preserve">The governing board members, in partnership with the </w:t>
      </w:r>
      <w:proofErr w:type="spellStart"/>
      <w:r>
        <w:rPr>
          <w:rStyle w:val="None"/>
          <w:color w:val="0D0D0D"/>
          <w:u w:color="0D0D0D"/>
          <w:shd w:val="clear" w:color="auto" w:fill="FFFFFF"/>
        </w:rPr>
        <w:t>Headteacher</w:t>
      </w:r>
      <w:proofErr w:type="spellEnd"/>
      <w:r>
        <w:rPr>
          <w:rStyle w:val="None"/>
          <w:color w:val="0D0D0D"/>
          <w:u w:color="0D0D0D"/>
          <w:shd w:val="clear" w:color="auto" w:fill="FFFFFF"/>
        </w:rPr>
        <w:t xml:space="preserve"> and the </w:t>
      </w:r>
      <w:proofErr w:type="gramStart"/>
      <w:r>
        <w:rPr>
          <w:rStyle w:val="None"/>
          <w:color w:val="0D0D0D"/>
          <w:u w:color="0D0D0D"/>
          <w:shd w:val="clear" w:color="auto" w:fill="FFFFFF"/>
        </w:rPr>
        <w:t>Senior  Leadership</w:t>
      </w:r>
      <w:proofErr w:type="gramEnd"/>
      <w:r>
        <w:rPr>
          <w:rStyle w:val="None"/>
          <w:color w:val="0D0D0D"/>
          <w:u w:color="0D0D0D"/>
          <w:shd w:val="clear" w:color="auto" w:fill="FFFFFF"/>
        </w:rPr>
        <w:t xml:space="preserve"> Team (SLT), dedicate time to evaluating the current SIP, setting the priorities for the upcoming academic year. This collaborative effort underscores our commitment to continual improvement.</w:t>
      </w:r>
    </w:p>
    <w:p w:rsidR="00F30F07" w:rsidRDefault="0038753F">
      <w:pPr>
        <w:pStyle w:val="Default"/>
        <w:spacing w:before="0" w:after="400"/>
        <w:rPr>
          <w:rStyle w:val="None"/>
          <w:rFonts w:hint="eastAsia"/>
          <w:color w:val="0D0D0D"/>
          <w:u w:color="0D0D0D"/>
          <w:shd w:val="clear" w:color="auto" w:fill="FFFFFF"/>
        </w:rPr>
      </w:pPr>
      <w:r>
        <w:rPr>
          <w:rStyle w:val="None"/>
          <w:color w:val="0D0D0D"/>
          <w:u w:color="0D0D0D"/>
          <w:shd w:val="clear" w:color="auto" w:fill="FFFFFF"/>
        </w:rPr>
        <w:t>The governing board has taken an active role in overseeing the advancement of the SIP, with governors undertaking specific tasks to monitor its progression. These efforts are a testament to our dedication to achieving the SIP's aims and objectives.</w:t>
      </w:r>
    </w:p>
    <w:p w:rsidR="00F30F07" w:rsidRDefault="0038753F">
      <w:pPr>
        <w:pStyle w:val="Default"/>
        <w:spacing w:before="0" w:after="400"/>
        <w:rPr>
          <w:rStyle w:val="None"/>
          <w:rFonts w:hint="eastAsia"/>
          <w:color w:val="0D0D0D"/>
          <w:u w:color="0D0D0D"/>
          <w:shd w:val="clear" w:color="auto" w:fill="FFFFFF"/>
        </w:rPr>
      </w:pPr>
      <w:r>
        <w:rPr>
          <w:rStyle w:val="None"/>
          <w:color w:val="0D0D0D"/>
          <w:u w:color="0D0D0D"/>
          <w:shd w:val="clear" w:color="auto" w:fill="FFFFFF"/>
        </w:rPr>
        <w:t xml:space="preserve">Our committee and Full Governing Board (FGB) meetings consistently </w:t>
      </w:r>
      <w:proofErr w:type="spellStart"/>
      <w:r>
        <w:rPr>
          <w:rStyle w:val="None"/>
          <w:color w:val="0D0D0D"/>
          <w:u w:color="0D0D0D"/>
          <w:shd w:val="clear" w:color="auto" w:fill="FFFFFF"/>
        </w:rPr>
        <w:t>prioritise</w:t>
      </w:r>
      <w:proofErr w:type="spellEnd"/>
      <w:r>
        <w:rPr>
          <w:rStyle w:val="None"/>
          <w:color w:val="0D0D0D"/>
          <w:u w:color="0D0D0D"/>
          <w:shd w:val="clear" w:color="auto" w:fill="FFFFFF"/>
        </w:rPr>
        <w:t xml:space="preserve"> the SIP, ensuring that governors report back on their observations following each monitoring </w:t>
      </w:r>
      <w:proofErr w:type="spellStart"/>
      <w:r>
        <w:rPr>
          <w:rStyle w:val="None"/>
          <w:color w:val="0D0D0D"/>
          <w:u w:color="0D0D0D"/>
          <w:shd w:val="clear" w:color="auto" w:fill="FFFFFF"/>
        </w:rPr>
        <w:t>endeavour</w:t>
      </w:r>
      <w:proofErr w:type="spellEnd"/>
      <w:r>
        <w:rPr>
          <w:rStyle w:val="None"/>
          <w:color w:val="0D0D0D"/>
          <w:u w:color="0D0D0D"/>
          <w:shd w:val="clear" w:color="auto" w:fill="FFFFFF"/>
        </w:rPr>
        <w:t xml:space="preserve">. A significant part of our governor discussions revolved around </w:t>
      </w:r>
      <w:proofErr w:type="spellStart"/>
      <w:r>
        <w:rPr>
          <w:rStyle w:val="None"/>
          <w:color w:val="0D0D0D"/>
          <w:u w:color="0D0D0D"/>
          <w:shd w:val="clear" w:color="auto" w:fill="FFFFFF"/>
        </w:rPr>
        <w:t>optimising</w:t>
      </w:r>
      <w:proofErr w:type="spellEnd"/>
      <w:r>
        <w:rPr>
          <w:rStyle w:val="None"/>
          <w:color w:val="0D0D0D"/>
          <w:u w:color="0D0D0D"/>
          <w:shd w:val="clear" w:color="auto" w:fill="FFFFFF"/>
        </w:rPr>
        <w:t xml:space="preserve"> the methods by which governors can effectively track SIP progress. The insights gained from these discussions have been instrumental in refining our monitoring approach for the year ahead.</w:t>
      </w:r>
    </w:p>
    <w:p w:rsidR="00F30F07" w:rsidRDefault="0038753F">
      <w:pPr>
        <w:pStyle w:val="Default"/>
        <w:spacing w:before="0" w:after="400"/>
        <w:rPr>
          <w:rStyle w:val="None"/>
          <w:rFonts w:hint="eastAsia"/>
          <w:i/>
          <w:iCs/>
          <w:color w:val="0D0D0D"/>
          <w:u w:color="0D0D0D"/>
          <w:shd w:val="clear" w:color="auto" w:fill="FFFFFF"/>
        </w:rPr>
      </w:pPr>
      <w:r>
        <w:rPr>
          <w:rStyle w:val="None"/>
          <w:b/>
          <w:bCs/>
          <w:i/>
          <w:iCs/>
          <w:color w:val="0D0D0D"/>
          <w:u w:color="0D0D0D"/>
          <w:shd w:val="clear" w:color="auto" w:fill="FFFFFF"/>
        </w:rPr>
        <w:t>Monitoring progress of the SIP</w:t>
      </w:r>
    </w:p>
    <w:p w:rsidR="00F30F07" w:rsidRDefault="0038753F">
      <w:pPr>
        <w:pStyle w:val="Default"/>
        <w:spacing w:before="0" w:after="400"/>
        <w:rPr>
          <w:rStyle w:val="None"/>
          <w:rFonts w:hint="eastAsia"/>
          <w:color w:val="0D0D0D"/>
          <w:u w:color="0D0D0D"/>
          <w:shd w:val="clear" w:color="auto" w:fill="FFFFFF"/>
        </w:rPr>
      </w:pPr>
      <w:r>
        <w:rPr>
          <w:rStyle w:val="None"/>
          <w:color w:val="0D0D0D"/>
          <w:u w:color="0D0D0D"/>
          <w:shd w:val="clear" w:color="auto" w:fill="FFFFFF"/>
        </w:rPr>
        <w:t xml:space="preserve">In-depth analysis of both internal and external data for the 2022/23 academic year has been conducted, with plans to extend this analysis into the </w:t>
      </w:r>
      <w:proofErr w:type="gramStart"/>
      <w:r>
        <w:rPr>
          <w:rStyle w:val="None"/>
          <w:color w:val="0D0D0D"/>
          <w:u w:color="0D0D0D"/>
          <w:shd w:val="clear" w:color="auto" w:fill="FFFFFF"/>
        </w:rPr>
        <w:t>Autumn</w:t>
      </w:r>
      <w:proofErr w:type="gramEnd"/>
      <w:r>
        <w:rPr>
          <w:rStyle w:val="None"/>
          <w:color w:val="0D0D0D"/>
          <w:u w:color="0D0D0D"/>
          <w:shd w:val="clear" w:color="auto" w:fill="FFFFFF"/>
        </w:rPr>
        <w:t xml:space="preserve"> term 2023 meetings. Subject Leaders are given the opportunity to present to the governors about specific SIP areas, showcasing evidence gathered from staff and pupil feedback activities as well as examples of student work. This process enables governors to have a thorough understanding of the impact of our strategies and the progress being made towards our goals.</w:t>
      </w:r>
    </w:p>
    <w:p w:rsidR="00F30F07" w:rsidRDefault="0038753F">
      <w:pPr>
        <w:pStyle w:val="Default"/>
        <w:spacing w:before="0" w:after="400"/>
        <w:rPr>
          <w:rStyle w:val="None"/>
          <w:rFonts w:hint="eastAsia"/>
          <w:b/>
          <w:bCs/>
          <w:color w:val="0D0D0D"/>
          <w:u w:color="0D0D0D"/>
          <w:shd w:val="clear" w:color="auto" w:fill="FFFFFF"/>
        </w:rPr>
      </w:pPr>
      <w:r>
        <w:rPr>
          <w:rStyle w:val="None"/>
          <w:b/>
          <w:bCs/>
          <w:color w:val="0D0D0D"/>
          <w:u w:color="0D0D0D"/>
          <w:shd w:val="clear" w:color="auto" w:fill="FFFFFF"/>
        </w:rPr>
        <w:t>Committees</w:t>
      </w:r>
    </w:p>
    <w:p w:rsidR="00F30F07" w:rsidRDefault="0038753F">
      <w:pPr>
        <w:pStyle w:val="Default"/>
        <w:spacing w:before="0"/>
        <w:rPr>
          <w:rStyle w:val="None"/>
          <w:rFonts w:hint="eastAsia"/>
          <w:color w:val="0D0D0D"/>
          <w:u w:color="0D0D0D"/>
          <w:shd w:val="clear" w:color="auto" w:fill="FFFFFF"/>
        </w:rPr>
      </w:pPr>
      <w:r>
        <w:rPr>
          <w:rStyle w:val="None"/>
          <w:color w:val="0D0D0D"/>
          <w:u w:color="0D0D0D"/>
          <w:shd w:val="clear" w:color="auto" w:fill="FFFFFF"/>
        </w:rPr>
        <w:t>To ensure that our governing board operates both strategically and efficiently, we delegate specific governance responsibilities to committees. This approach allows us to concentrate on the key areas of school improvement that have been collectively agreed upon. The assignment of governors to these committees is a thoughtful process. We conduct a skills audit to understand each governor's strengths and experiences, which informs our encouragement for their participation in particular committees. However, it's important to note that governors have the autonomy to choose their committee memberships. At the start of each academic year, we review the committee structure to ensure it aligns with our strategic goals and the evolving needs of our school. For an up-to-date overview of our committee structure please visit our website.</w:t>
      </w:r>
    </w:p>
    <w:p w:rsidR="00F30F07" w:rsidRDefault="00F30F07">
      <w:pPr>
        <w:pStyle w:val="Default"/>
        <w:spacing w:before="0"/>
        <w:rPr>
          <w:rStyle w:val="None"/>
          <w:rFonts w:hint="eastAsia"/>
          <w:color w:val="0D0D0D"/>
          <w:u w:color="0D0D0D"/>
          <w:shd w:val="clear" w:color="auto" w:fill="FFFFFF"/>
        </w:rPr>
      </w:pPr>
    </w:p>
    <w:p w:rsidR="00F30F07" w:rsidRDefault="0038753F">
      <w:pPr>
        <w:pStyle w:val="Default"/>
        <w:spacing w:before="0"/>
        <w:rPr>
          <w:rStyle w:val="None"/>
          <w:rFonts w:hint="eastAsia"/>
          <w:b/>
          <w:bCs/>
          <w:color w:val="0D0D0D"/>
          <w:u w:color="0D0D0D"/>
          <w:shd w:val="clear" w:color="auto" w:fill="FFFFFF"/>
        </w:rPr>
      </w:pPr>
      <w:r>
        <w:rPr>
          <w:rStyle w:val="None"/>
          <w:b/>
          <w:bCs/>
          <w:color w:val="0D0D0D"/>
          <w:u w:color="0D0D0D"/>
          <w:shd w:val="clear" w:color="auto" w:fill="FFFFFF"/>
        </w:rPr>
        <w:t>Finance (Resources, Premises, Staffing, Health &amp; Safety)</w:t>
      </w:r>
    </w:p>
    <w:p w:rsidR="00F30F07" w:rsidRDefault="0038753F">
      <w:pPr>
        <w:pStyle w:val="Default"/>
        <w:spacing w:before="0"/>
        <w:rPr>
          <w:rStyle w:val="None"/>
          <w:rFonts w:hint="eastAsia"/>
          <w:b/>
          <w:bCs/>
          <w:color w:val="0D0D0D"/>
          <w:u w:color="0D0D0D"/>
          <w:shd w:val="clear" w:color="auto" w:fill="FFFFFF"/>
        </w:rPr>
      </w:pPr>
      <w:r>
        <w:rPr>
          <w:rStyle w:val="None"/>
          <w:b/>
          <w:bCs/>
          <w:color w:val="0D0D0D"/>
          <w:u w:color="0D0D0D"/>
          <w:shd w:val="clear" w:color="auto" w:fill="FFFFFF"/>
        </w:rPr>
        <w:t>School Improvement Committee</w:t>
      </w:r>
    </w:p>
    <w:p w:rsidR="00F30F07" w:rsidRDefault="0038753F">
      <w:pPr>
        <w:pStyle w:val="Default"/>
        <w:spacing w:before="0"/>
        <w:rPr>
          <w:rStyle w:val="None"/>
          <w:rFonts w:hint="eastAsia"/>
          <w:b/>
          <w:bCs/>
          <w:color w:val="0D0D0D"/>
          <w:u w:color="0D0D0D"/>
          <w:shd w:val="clear" w:color="auto" w:fill="FFFFFF"/>
        </w:rPr>
      </w:pPr>
      <w:r>
        <w:rPr>
          <w:rStyle w:val="None"/>
          <w:b/>
          <w:bCs/>
          <w:color w:val="0D0D0D"/>
          <w:u w:color="0D0D0D"/>
          <w:shd w:val="clear" w:color="auto" w:fill="FFFFFF"/>
        </w:rPr>
        <w:t>Pay Panel</w:t>
      </w:r>
    </w:p>
    <w:p w:rsidR="00F30F07" w:rsidRDefault="0038753F">
      <w:pPr>
        <w:pStyle w:val="Default"/>
        <w:spacing w:before="0"/>
        <w:rPr>
          <w:rStyle w:val="None"/>
          <w:rFonts w:hint="eastAsia"/>
          <w:b/>
          <w:bCs/>
          <w:color w:val="0D0D0D"/>
          <w:u w:color="0D0D0D"/>
          <w:shd w:val="clear" w:color="auto" w:fill="FFFFFF"/>
        </w:rPr>
      </w:pPr>
      <w:r>
        <w:rPr>
          <w:rStyle w:val="None"/>
          <w:b/>
          <w:bCs/>
          <w:color w:val="0D0D0D"/>
          <w:u w:color="0D0D0D"/>
          <w:shd w:val="clear" w:color="auto" w:fill="FFFFFF"/>
        </w:rPr>
        <w:t>Pay Appeals Panel</w:t>
      </w:r>
    </w:p>
    <w:p w:rsidR="00F30F07" w:rsidRDefault="0038753F">
      <w:pPr>
        <w:pStyle w:val="Default"/>
        <w:spacing w:before="0"/>
        <w:rPr>
          <w:rStyle w:val="None"/>
          <w:rFonts w:hint="eastAsia"/>
          <w:b/>
          <w:bCs/>
          <w:color w:val="0D0D0D"/>
          <w:u w:color="0D0D0D"/>
          <w:shd w:val="clear" w:color="auto" w:fill="FFFFFF"/>
        </w:rPr>
      </w:pPr>
      <w:r>
        <w:rPr>
          <w:rStyle w:val="None"/>
          <w:b/>
          <w:bCs/>
          <w:color w:val="0D0D0D"/>
          <w:u w:color="0D0D0D"/>
          <w:shd w:val="clear" w:color="auto" w:fill="FFFFFF"/>
        </w:rPr>
        <w:t>Performance Management (</w:t>
      </w:r>
      <w:proofErr w:type="spellStart"/>
      <w:r>
        <w:rPr>
          <w:rStyle w:val="None"/>
          <w:b/>
          <w:bCs/>
          <w:color w:val="0D0D0D"/>
          <w:u w:color="0D0D0D"/>
          <w:shd w:val="clear" w:color="auto" w:fill="FFFFFF"/>
        </w:rPr>
        <w:t>Headteacher</w:t>
      </w:r>
      <w:proofErr w:type="spellEnd"/>
      <w:r>
        <w:rPr>
          <w:rStyle w:val="None"/>
          <w:b/>
          <w:bCs/>
          <w:color w:val="0D0D0D"/>
          <w:u w:color="0D0D0D"/>
          <w:shd w:val="clear" w:color="auto" w:fill="FFFFFF"/>
        </w:rPr>
        <w:t>)</w:t>
      </w:r>
    </w:p>
    <w:tbl>
      <w:tblPr>
        <w:tblW w:w="963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00A2FF"/>
        <w:tblLayout w:type="fixed"/>
        <w:tblLook w:val="04A0" w:firstRow="1" w:lastRow="0" w:firstColumn="1" w:lastColumn="0" w:noHBand="0" w:noVBand="1"/>
      </w:tblPr>
      <w:tblGrid>
        <w:gridCol w:w="3210"/>
        <w:gridCol w:w="3210"/>
        <w:gridCol w:w="3210"/>
      </w:tblGrid>
      <w:tr w:rsidR="00F30F07">
        <w:trPr>
          <w:trHeight w:val="730"/>
          <w:tblHeader/>
        </w:trPr>
        <w:tc>
          <w:tcPr>
            <w:tcW w:w="3210"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rsidR="00F30F07" w:rsidRDefault="0038753F">
            <w:pPr>
              <w:pStyle w:val="TableStyle1"/>
              <w:rPr>
                <w:rStyle w:val="None"/>
                <w:rFonts w:hint="eastAsia"/>
              </w:rPr>
            </w:pPr>
            <w:r>
              <w:rPr>
                <w:rStyle w:val="None"/>
              </w:rPr>
              <w:lastRenderedPageBreak/>
              <w:t>Committee</w:t>
            </w:r>
          </w:p>
          <w:p w:rsidR="00F30F07" w:rsidRDefault="00F30F07">
            <w:pPr>
              <w:pStyle w:val="TableStyle1"/>
              <w:rPr>
                <w:rFonts w:hint="eastAsia"/>
              </w:rPr>
            </w:pPr>
          </w:p>
        </w:tc>
        <w:tc>
          <w:tcPr>
            <w:tcW w:w="3210"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rsidR="00F30F07" w:rsidRDefault="0038753F">
            <w:pPr>
              <w:pStyle w:val="TableStyle1"/>
              <w:rPr>
                <w:rFonts w:hint="eastAsia"/>
              </w:rPr>
            </w:pPr>
            <w:r>
              <w:rPr>
                <w:rStyle w:val="None"/>
              </w:rPr>
              <w:t xml:space="preserve">Overview of work </w:t>
            </w:r>
          </w:p>
        </w:tc>
        <w:tc>
          <w:tcPr>
            <w:tcW w:w="3210"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tcPr>
          <w:p w:rsidR="00F30F07" w:rsidRDefault="0038753F">
            <w:pPr>
              <w:pStyle w:val="TableStyle1"/>
              <w:rPr>
                <w:rFonts w:hint="eastAsia"/>
              </w:rPr>
            </w:pPr>
            <w:r>
              <w:rPr>
                <w:rStyle w:val="None"/>
              </w:rPr>
              <w:t>Impact</w:t>
            </w:r>
          </w:p>
        </w:tc>
      </w:tr>
      <w:tr w:rsidR="00F30F07">
        <w:tblPrEx>
          <w:shd w:val="clear" w:color="auto" w:fill="CADFFF"/>
        </w:tblPrEx>
        <w:trPr>
          <w:trHeight w:val="6964"/>
        </w:trPr>
        <w:tc>
          <w:tcPr>
            <w:tcW w:w="321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F30F07" w:rsidRDefault="0038753F">
            <w:pPr>
              <w:pStyle w:val="TableStyle2"/>
              <w:rPr>
                <w:rFonts w:hint="eastAsia"/>
              </w:rPr>
            </w:pPr>
            <w:r>
              <w:rPr>
                <w:rStyle w:val="None"/>
                <w:b/>
                <w:bCs/>
              </w:rPr>
              <w:t>School Improvement</w:t>
            </w:r>
          </w:p>
        </w:tc>
        <w:tc>
          <w:tcPr>
            <w:tcW w:w="321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F30F07" w:rsidRDefault="0038753F">
            <w:pPr>
              <w:pStyle w:val="TableStyle2"/>
              <w:rPr>
                <w:rStyle w:val="None"/>
                <w:rFonts w:hint="eastAsia"/>
              </w:rPr>
            </w:pPr>
            <w:r>
              <w:rPr>
                <w:rStyle w:val="None"/>
              </w:rPr>
              <w:t>The committee has a very good understanding of our                  curriculum's intent, how this is implemented and the impact it has. Committee members have regularly visited school to see aspects of the curriculum in     action and speak to pupils and staff.</w:t>
            </w:r>
          </w:p>
          <w:p w:rsidR="00F30F07" w:rsidRDefault="00F30F07">
            <w:pPr>
              <w:pStyle w:val="TableStyle2"/>
              <w:rPr>
                <w:rStyle w:val="None"/>
                <w:rFonts w:hint="eastAsia"/>
              </w:rPr>
            </w:pPr>
          </w:p>
          <w:p w:rsidR="00F30F07" w:rsidRDefault="0038753F">
            <w:pPr>
              <w:pStyle w:val="TableStyle2"/>
              <w:rPr>
                <w:rStyle w:val="None"/>
                <w:rFonts w:hint="eastAsia"/>
              </w:rPr>
            </w:pPr>
            <w:r>
              <w:rPr>
                <w:rStyle w:val="None"/>
              </w:rPr>
              <w:t xml:space="preserve">In committee meetings, members have reviewed the information provided on published school performance data. In addition, they have </w:t>
            </w:r>
            <w:proofErr w:type="spellStart"/>
            <w:r>
              <w:rPr>
                <w:rStyle w:val="None"/>
              </w:rPr>
              <w:t>analysed</w:t>
            </w:r>
            <w:proofErr w:type="spellEnd"/>
            <w:r>
              <w:rPr>
                <w:rStyle w:val="None"/>
              </w:rPr>
              <w:t xml:space="preserve"> internal     </w:t>
            </w:r>
            <w:proofErr w:type="spellStart"/>
            <w:r>
              <w:rPr>
                <w:rStyle w:val="None"/>
              </w:rPr>
              <w:t>anonymised</w:t>
            </w:r>
            <w:proofErr w:type="spellEnd"/>
            <w:r>
              <w:rPr>
                <w:rStyle w:val="None"/>
              </w:rPr>
              <w:t xml:space="preserve"> pupil progress data. Governors also take </w:t>
            </w:r>
            <w:proofErr w:type="gramStart"/>
            <w:r>
              <w:rPr>
                <w:rStyle w:val="None"/>
              </w:rPr>
              <w:t>external  validation</w:t>
            </w:r>
            <w:proofErr w:type="gramEnd"/>
            <w:r>
              <w:rPr>
                <w:rStyle w:val="None"/>
              </w:rPr>
              <w:t xml:space="preserve"> reports into account when assessing progress and attainment.</w:t>
            </w:r>
          </w:p>
          <w:p w:rsidR="00F30F07" w:rsidRDefault="00F30F07">
            <w:pPr>
              <w:pStyle w:val="TableStyle2"/>
              <w:rPr>
                <w:rStyle w:val="None"/>
                <w:rFonts w:hint="eastAsia"/>
              </w:rPr>
            </w:pPr>
          </w:p>
          <w:p w:rsidR="00F30F07" w:rsidRDefault="0038753F">
            <w:pPr>
              <w:pStyle w:val="TableStyle2"/>
              <w:rPr>
                <w:rStyle w:val="None"/>
                <w:rFonts w:hint="eastAsia"/>
              </w:rPr>
            </w:pPr>
            <w:r>
              <w:rPr>
                <w:rStyle w:val="None"/>
              </w:rPr>
              <w:t>Policies and procedures have been reviewed to ensure that these are fit for purpose and meet not only our legal responsibilities, but also our vision for the school and our pupils.</w:t>
            </w:r>
          </w:p>
          <w:p w:rsidR="00F30F07" w:rsidRDefault="00F30F07">
            <w:pPr>
              <w:pStyle w:val="TableStyle2"/>
              <w:rPr>
                <w:rFonts w:hint="eastAsia"/>
              </w:rPr>
            </w:pPr>
          </w:p>
        </w:tc>
        <w:tc>
          <w:tcPr>
            <w:tcW w:w="3210"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F30F07" w:rsidRDefault="0038753F">
            <w:pPr>
              <w:pStyle w:val="TableStyle2"/>
              <w:rPr>
                <w:rFonts w:hint="eastAsia"/>
              </w:rPr>
            </w:pPr>
            <w:r>
              <w:rPr>
                <w:rStyle w:val="None"/>
              </w:rPr>
              <w:t xml:space="preserve">Governors have been able to monitor in-year progress </w:t>
            </w:r>
            <w:proofErr w:type="gramStart"/>
            <w:r>
              <w:rPr>
                <w:rStyle w:val="None"/>
              </w:rPr>
              <w:t>and  attainment</w:t>
            </w:r>
            <w:proofErr w:type="gramEnd"/>
            <w:r>
              <w:rPr>
                <w:rStyle w:val="None"/>
              </w:rPr>
              <w:t xml:space="preserve"> and triangulate this with learning walks on curriculum developments, book looks and pupil voice monitoring. This has given governors a clear picture of the progress of specific groups of pupils with reference to the SIP priority areas. From this, </w:t>
            </w:r>
            <w:proofErr w:type="gramStart"/>
            <w:r>
              <w:rPr>
                <w:rStyle w:val="None"/>
              </w:rPr>
              <w:t>the  governors</w:t>
            </w:r>
            <w:proofErr w:type="gramEnd"/>
            <w:r>
              <w:rPr>
                <w:rStyle w:val="None"/>
              </w:rPr>
              <w:t xml:space="preserve"> have been able to  focus on additional areas for  development.</w:t>
            </w:r>
          </w:p>
        </w:tc>
      </w:tr>
      <w:tr w:rsidR="00F30F07">
        <w:tblPrEx>
          <w:shd w:val="clear" w:color="auto" w:fill="CADFFF"/>
        </w:tblPrEx>
        <w:trPr>
          <w:trHeight w:val="4086"/>
        </w:trPr>
        <w:tc>
          <w:tcPr>
            <w:tcW w:w="321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F30F07" w:rsidRDefault="0038753F">
            <w:pPr>
              <w:pStyle w:val="TableStyle2"/>
              <w:rPr>
                <w:rFonts w:hint="eastAsia"/>
              </w:rPr>
            </w:pPr>
            <w:r>
              <w:rPr>
                <w:rStyle w:val="None"/>
                <w:b/>
                <w:bCs/>
                <w:lang w:val="pt-PT"/>
              </w:rPr>
              <w:t>Finance</w:t>
            </w:r>
          </w:p>
        </w:tc>
        <w:tc>
          <w:tcPr>
            <w:tcW w:w="321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F30F07" w:rsidRDefault="0038753F">
            <w:pPr>
              <w:pStyle w:val="TableStyle2"/>
              <w:rPr>
                <w:rFonts w:hint="eastAsia"/>
              </w:rPr>
            </w:pPr>
            <w:r>
              <w:rPr>
                <w:rStyle w:val="None"/>
              </w:rPr>
              <w:t xml:space="preserve">This committee monitors the school budget and finances and also oversees premises and health &amp; safety. The committee has undertaken setting and  monitoring of the budget,      completion of </w:t>
            </w:r>
            <w:r>
              <w:rPr>
                <w:rStyle w:val="None"/>
                <w:b/>
                <w:bCs/>
                <w:u w:val="single"/>
              </w:rPr>
              <w:t xml:space="preserve">School Financial Value Standard (SFVS) and Benchmarking exercise,     </w:t>
            </w:r>
            <w:r>
              <w:rPr>
                <w:rStyle w:val="None"/>
              </w:rPr>
              <w:t xml:space="preserve">overseen teachers’ and </w:t>
            </w:r>
            <w:proofErr w:type="spellStart"/>
            <w:r>
              <w:rPr>
                <w:rStyle w:val="None"/>
              </w:rPr>
              <w:t>Headteacher</w:t>
            </w:r>
            <w:proofErr w:type="spellEnd"/>
            <w:r>
              <w:rPr>
                <w:rStyle w:val="None"/>
              </w:rPr>
              <w:t xml:space="preserve"> pay progression and discussed and monitored expenditure on strategic projects.</w:t>
            </w:r>
          </w:p>
        </w:tc>
        <w:tc>
          <w:tcPr>
            <w:tcW w:w="321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F30F07" w:rsidRDefault="0038753F">
            <w:pPr>
              <w:pStyle w:val="TableStyle2"/>
              <w:rPr>
                <w:rStyle w:val="None"/>
                <w:rFonts w:hint="eastAsia"/>
              </w:rPr>
            </w:pPr>
            <w:r>
              <w:rPr>
                <w:rStyle w:val="None"/>
              </w:rPr>
              <w:t>We continue to closely monitor the school budget to ensure the school can cope with reduced funding and rising costs. This is a constant challenge and the   pandemic and global financial situation are still giving more challenges in relation to         managing the budget.</w:t>
            </w:r>
          </w:p>
          <w:p w:rsidR="00F30F07" w:rsidRDefault="00F30F07">
            <w:pPr>
              <w:pStyle w:val="TableStyle2"/>
              <w:rPr>
                <w:rStyle w:val="None"/>
                <w:rFonts w:hint="eastAsia"/>
              </w:rPr>
            </w:pPr>
          </w:p>
          <w:p w:rsidR="00F30F07" w:rsidRDefault="0038753F">
            <w:pPr>
              <w:pStyle w:val="TableStyle2"/>
              <w:rPr>
                <w:rStyle w:val="None"/>
                <w:rFonts w:hint="eastAsia"/>
              </w:rPr>
            </w:pPr>
            <w:r>
              <w:rPr>
                <w:rStyle w:val="None"/>
              </w:rPr>
              <w:t xml:space="preserve">Benchmarking and SFVS show that the school makes very good use of resources and meets all the requirements for good </w:t>
            </w:r>
            <w:proofErr w:type="spellStart"/>
            <w:r>
              <w:rPr>
                <w:rStyle w:val="None"/>
                <w:lang w:val="fr-FR"/>
              </w:rPr>
              <w:t>financial</w:t>
            </w:r>
            <w:proofErr w:type="spellEnd"/>
            <w:r>
              <w:rPr>
                <w:rStyle w:val="None"/>
                <w:lang w:val="fr-FR"/>
              </w:rPr>
              <w:t xml:space="preserve"> management.</w:t>
            </w:r>
          </w:p>
          <w:p w:rsidR="00F30F07" w:rsidRDefault="00F30F07">
            <w:pPr>
              <w:pStyle w:val="TableStyle2"/>
              <w:rPr>
                <w:rFonts w:hint="eastAsia"/>
              </w:rPr>
            </w:pPr>
          </w:p>
        </w:tc>
      </w:tr>
    </w:tbl>
    <w:p w:rsidR="00F30F07" w:rsidRDefault="00F30F07">
      <w:pPr>
        <w:pStyle w:val="Default"/>
        <w:widowControl w:val="0"/>
        <w:spacing w:before="0"/>
        <w:ind w:left="108" w:hanging="108"/>
        <w:rPr>
          <w:rStyle w:val="None"/>
          <w:rFonts w:hint="eastAsia"/>
          <w:b/>
          <w:bCs/>
          <w:color w:val="0D0D0D"/>
          <w:u w:color="0D0D0D"/>
          <w:shd w:val="clear" w:color="auto" w:fill="FFFFFF"/>
        </w:rPr>
      </w:pPr>
    </w:p>
    <w:p w:rsidR="00F30F07" w:rsidRDefault="00F30F07">
      <w:pPr>
        <w:pStyle w:val="Default"/>
        <w:spacing w:before="0"/>
        <w:rPr>
          <w:rStyle w:val="None"/>
          <w:rFonts w:hint="eastAsia"/>
          <w:b/>
          <w:bCs/>
          <w:color w:val="0D0D0D"/>
          <w:u w:color="0D0D0D"/>
          <w:shd w:val="clear" w:color="auto" w:fill="FFFFFF"/>
        </w:rPr>
      </w:pPr>
    </w:p>
    <w:p w:rsidR="00F30F07" w:rsidRDefault="00F30F07">
      <w:pPr>
        <w:pStyle w:val="Default"/>
        <w:spacing w:before="0"/>
        <w:rPr>
          <w:rStyle w:val="None"/>
          <w:rFonts w:hint="eastAsia"/>
          <w:b/>
          <w:bCs/>
        </w:rPr>
      </w:pPr>
    </w:p>
    <w:p w:rsidR="00F30F07" w:rsidRDefault="00F30F07">
      <w:pPr>
        <w:pStyle w:val="Default"/>
        <w:spacing w:before="0"/>
        <w:rPr>
          <w:rStyle w:val="None"/>
          <w:rFonts w:hint="eastAsia"/>
          <w:b/>
          <w:bCs/>
        </w:rPr>
      </w:pPr>
    </w:p>
    <w:p w:rsidR="00F30F07" w:rsidRDefault="00F30F07">
      <w:pPr>
        <w:pStyle w:val="Default"/>
        <w:spacing w:before="0"/>
        <w:rPr>
          <w:rStyle w:val="None"/>
          <w:rFonts w:hint="eastAsia"/>
          <w:b/>
          <w:bCs/>
        </w:rPr>
      </w:pPr>
    </w:p>
    <w:p w:rsidR="00F30F07" w:rsidRDefault="00F30F07">
      <w:pPr>
        <w:pStyle w:val="Default"/>
        <w:spacing w:before="0"/>
        <w:rPr>
          <w:rStyle w:val="None"/>
          <w:rFonts w:hint="eastAsia"/>
          <w:b/>
          <w:bCs/>
        </w:rPr>
      </w:pPr>
    </w:p>
    <w:p w:rsidR="00F30F07" w:rsidRDefault="00F30F07">
      <w:pPr>
        <w:pStyle w:val="Default"/>
        <w:spacing w:before="0"/>
        <w:rPr>
          <w:rStyle w:val="None"/>
          <w:rFonts w:hint="eastAsia"/>
          <w:b/>
          <w:bCs/>
        </w:rPr>
      </w:pPr>
    </w:p>
    <w:p w:rsidR="00F30F07" w:rsidRDefault="00F30F07">
      <w:pPr>
        <w:pStyle w:val="Default"/>
        <w:spacing w:before="0"/>
        <w:rPr>
          <w:rStyle w:val="None"/>
          <w:rFonts w:hint="eastAsia"/>
          <w:b/>
          <w:bCs/>
        </w:rPr>
      </w:pPr>
    </w:p>
    <w:p w:rsidR="00F30F07" w:rsidRDefault="0038753F">
      <w:pPr>
        <w:pStyle w:val="Default"/>
        <w:spacing w:before="0"/>
        <w:rPr>
          <w:rStyle w:val="None"/>
          <w:rFonts w:hint="eastAsia"/>
          <w:b/>
          <w:bCs/>
          <w:color w:val="0D0D0D"/>
          <w:u w:color="0D0D0D"/>
          <w:shd w:val="clear" w:color="auto" w:fill="FFFFFF"/>
        </w:rPr>
      </w:pPr>
      <w:r>
        <w:rPr>
          <w:rStyle w:val="None"/>
          <w:b/>
          <w:bCs/>
          <w:color w:val="0D0D0D"/>
          <w:u w:color="0D0D0D"/>
          <w:shd w:val="clear" w:color="auto" w:fill="FFFFFF"/>
        </w:rPr>
        <w:lastRenderedPageBreak/>
        <w:t>Monitoring activity</w:t>
      </w:r>
    </w:p>
    <w:p w:rsidR="00F30F07" w:rsidRDefault="00F30F07">
      <w:pPr>
        <w:pStyle w:val="Default"/>
        <w:spacing w:before="0"/>
        <w:rPr>
          <w:rStyle w:val="None"/>
          <w:rFonts w:hint="eastAsia"/>
          <w:b/>
          <w:bCs/>
          <w:color w:val="0D0D0D"/>
          <w:u w:color="0D0D0D"/>
          <w:shd w:val="clear" w:color="auto" w:fill="FFFFFF"/>
        </w:rPr>
      </w:pPr>
    </w:p>
    <w:p w:rsidR="00F30F07" w:rsidRDefault="0038753F">
      <w:pPr>
        <w:pStyle w:val="Default"/>
        <w:spacing w:before="0"/>
        <w:rPr>
          <w:rStyle w:val="None"/>
          <w:rFonts w:hint="eastAsia"/>
          <w:color w:val="0D0D0D"/>
          <w:u w:color="0D0D0D"/>
          <w:shd w:val="clear" w:color="auto" w:fill="FFFFFF"/>
        </w:rPr>
      </w:pPr>
      <w:r>
        <w:rPr>
          <w:rStyle w:val="None"/>
          <w:color w:val="0D0D0D"/>
          <w:u w:color="0D0D0D"/>
          <w:shd w:val="clear" w:color="auto" w:fill="FFFFFF"/>
        </w:rPr>
        <w:t>One of the key functions of a governing board is to undertake strategic monitoring        activity, the purpose of which is to triangulate information shared with governors by the Senior Leadership Team (SLT). The governing board undertakes a wide range of         monitoring activities, including:</w:t>
      </w:r>
    </w:p>
    <w:p w:rsidR="00F30F07" w:rsidRDefault="00F30F07">
      <w:pPr>
        <w:pStyle w:val="Default"/>
        <w:spacing w:before="0"/>
        <w:rPr>
          <w:rStyle w:val="None"/>
          <w:rFonts w:hint="eastAsia"/>
          <w:color w:val="0D0D0D"/>
          <w:u w:color="0D0D0D"/>
          <w:shd w:val="clear" w:color="auto" w:fill="FFFFFF"/>
        </w:rPr>
      </w:pPr>
    </w:p>
    <w:p w:rsidR="00F30F07" w:rsidRDefault="0038753F">
      <w:pPr>
        <w:pStyle w:val="Default"/>
        <w:numPr>
          <w:ilvl w:val="0"/>
          <w:numId w:val="3"/>
        </w:numPr>
        <w:spacing w:before="0"/>
        <w:rPr>
          <w:rFonts w:hint="eastAsia"/>
          <w:color w:val="0D0D0D"/>
        </w:rPr>
      </w:pPr>
      <w:r>
        <w:rPr>
          <w:rStyle w:val="None"/>
          <w:color w:val="0D0D0D"/>
          <w:u w:color="0D0D0D"/>
          <w:shd w:val="clear" w:color="auto" w:fill="FFFFFF"/>
        </w:rPr>
        <w:t>Monitoring visits to the school to meet with subject leader/s in specific subject areas to discuss aspects of the curriculum, undertake learning walks and lesson drop-ins.</w:t>
      </w:r>
    </w:p>
    <w:p w:rsidR="00F30F07" w:rsidRDefault="0038753F">
      <w:pPr>
        <w:pStyle w:val="Default"/>
        <w:numPr>
          <w:ilvl w:val="0"/>
          <w:numId w:val="3"/>
        </w:numPr>
        <w:spacing w:before="0"/>
        <w:rPr>
          <w:rFonts w:hint="eastAsia"/>
          <w:color w:val="0D0D0D"/>
        </w:rPr>
      </w:pPr>
      <w:r>
        <w:rPr>
          <w:rStyle w:val="None"/>
          <w:color w:val="0D0D0D"/>
          <w:u w:color="0D0D0D"/>
          <w:shd w:val="clear" w:color="auto" w:fill="FFFFFF"/>
        </w:rPr>
        <w:t xml:space="preserve">Monitoring visits by the Health &amp; Safety link governor to meet with the </w:t>
      </w:r>
      <w:proofErr w:type="spellStart"/>
      <w:r>
        <w:rPr>
          <w:rStyle w:val="None"/>
          <w:color w:val="0D0D0D"/>
          <w:u w:color="0D0D0D"/>
          <w:shd w:val="clear" w:color="auto" w:fill="FFFFFF"/>
        </w:rPr>
        <w:t>Headteacher</w:t>
      </w:r>
      <w:proofErr w:type="spellEnd"/>
      <w:r>
        <w:rPr>
          <w:rStyle w:val="None"/>
          <w:color w:val="0D0D0D"/>
          <w:u w:color="0D0D0D"/>
          <w:shd w:val="clear" w:color="auto" w:fill="FFFFFF"/>
        </w:rPr>
        <w:t>, School Business Manager and caretaker.</w:t>
      </w:r>
    </w:p>
    <w:p w:rsidR="00F30F07" w:rsidRDefault="0038753F">
      <w:pPr>
        <w:pStyle w:val="Default"/>
        <w:numPr>
          <w:ilvl w:val="0"/>
          <w:numId w:val="3"/>
        </w:numPr>
        <w:spacing w:before="0"/>
        <w:rPr>
          <w:rFonts w:hint="eastAsia"/>
          <w:color w:val="0D0D0D"/>
        </w:rPr>
      </w:pPr>
      <w:r>
        <w:rPr>
          <w:rStyle w:val="None"/>
          <w:color w:val="0D0D0D"/>
          <w:u w:color="0D0D0D"/>
          <w:shd w:val="clear" w:color="auto" w:fill="FFFFFF"/>
        </w:rPr>
        <w:t>Monitoring visits by the Safeguarding Governor to meet with Designated Safeguarding Lead (</w:t>
      </w:r>
      <w:proofErr w:type="spellStart"/>
      <w:r>
        <w:rPr>
          <w:rStyle w:val="None"/>
          <w:color w:val="0D0D0D"/>
          <w:u w:color="0D0D0D"/>
          <w:shd w:val="clear" w:color="auto" w:fill="FFFFFF"/>
        </w:rPr>
        <w:t>Headteacher</w:t>
      </w:r>
      <w:proofErr w:type="spellEnd"/>
      <w:r>
        <w:rPr>
          <w:rStyle w:val="None"/>
          <w:color w:val="0D0D0D"/>
          <w:u w:color="0D0D0D"/>
          <w:shd w:val="clear" w:color="auto" w:fill="FFFFFF"/>
        </w:rPr>
        <w:t>) and School Business Manager regarding Single Central Record.</w:t>
      </w:r>
    </w:p>
    <w:p w:rsidR="00F30F07" w:rsidRDefault="0038753F">
      <w:pPr>
        <w:pStyle w:val="Default"/>
        <w:numPr>
          <w:ilvl w:val="0"/>
          <w:numId w:val="3"/>
        </w:numPr>
        <w:spacing w:before="0"/>
        <w:rPr>
          <w:rFonts w:hint="eastAsia"/>
          <w:color w:val="0D0D0D"/>
        </w:rPr>
      </w:pPr>
      <w:r>
        <w:rPr>
          <w:rStyle w:val="None"/>
          <w:color w:val="0D0D0D"/>
          <w:u w:color="0D0D0D"/>
          <w:shd w:val="clear" w:color="auto" w:fill="FFFFFF"/>
        </w:rPr>
        <w:t>Monitor visits by the SEND link governor to meet with SEND Lead.</w:t>
      </w:r>
    </w:p>
    <w:p w:rsidR="00F30F07" w:rsidRDefault="0038753F">
      <w:pPr>
        <w:pStyle w:val="Default"/>
        <w:numPr>
          <w:ilvl w:val="0"/>
          <w:numId w:val="3"/>
        </w:numPr>
        <w:spacing w:before="0"/>
        <w:rPr>
          <w:rFonts w:hint="eastAsia"/>
          <w:color w:val="0D0D0D"/>
        </w:rPr>
      </w:pPr>
      <w:r>
        <w:rPr>
          <w:rStyle w:val="None"/>
          <w:color w:val="0D0D0D"/>
          <w:u w:color="0D0D0D"/>
          <w:shd w:val="clear" w:color="auto" w:fill="FFFFFF"/>
        </w:rPr>
        <w:t>Meet with School Improvement Committee to discuss reports following Quality Assurance visits.</w:t>
      </w:r>
    </w:p>
    <w:p w:rsidR="00F30F07" w:rsidRDefault="0038753F">
      <w:pPr>
        <w:pStyle w:val="Default"/>
        <w:numPr>
          <w:ilvl w:val="0"/>
          <w:numId w:val="3"/>
        </w:numPr>
        <w:spacing w:before="0"/>
        <w:rPr>
          <w:rFonts w:hint="eastAsia"/>
          <w:color w:val="0D0D0D"/>
        </w:rPr>
      </w:pPr>
      <w:r>
        <w:rPr>
          <w:rStyle w:val="None"/>
          <w:color w:val="0D0D0D"/>
          <w:u w:color="0D0D0D"/>
          <w:shd w:val="clear" w:color="auto" w:fill="FFFFFF"/>
        </w:rPr>
        <w:t>Informal visits to school - performances, sporting events, Christmas Fair.</w:t>
      </w:r>
    </w:p>
    <w:p w:rsidR="00F30F07" w:rsidRDefault="0038753F">
      <w:pPr>
        <w:pStyle w:val="Default"/>
        <w:numPr>
          <w:ilvl w:val="0"/>
          <w:numId w:val="3"/>
        </w:numPr>
        <w:spacing w:before="0"/>
        <w:rPr>
          <w:rFonts w:hint="eastAsia"/>
          <w:color w:val="0D0D0D"/>
        </w:rPr>
      </w:pPr>
      <w:r>
        <w:rPr>
          <w:rStyle w:val="None"/>
          <w:color w:val="0D0D0D"/>
          <w:u w:color="0D0D0D"/>
          <w:shd w:val="clear" w:color="auto" w:fill="FFFFFF"/>
        </w:rPr>
        <w:t>Pupil Voice via the School Committee.</w:t>
      </w:r>
    </w:p>
    <w:p w:rsidR="00F30F07" w:rsidRDefault="0038753F">
      <w:pPr>
        <w:pStyle w:val="Default"/>
        <w:numPr>
          <w:ilvl w:val="0"/>
          <w:numId w:val="3"/>
        </w:numPr>
        <w:spacing w:before="0"/>
        <w:rPr>
          <w:rFonts w:hint="eastAsia"/>
          <w:color w:val="0D0D0D"/>
        </w:rPr>
      </w:pPr>
      <w:r>
        <w:rPr>
          <w:rStyle w:val="None"/>
          <w:color w:val="0D0D0D"/>
          <w:u w:color="0D0D0D"/>
          <w:shd w:val="clear" w:color="auto" w:fill="FFFFFF"/>
        </w:rPr>
        <w:t>Inviting staff members to governing board meeting to report on key areas.</w:t>
      </w:r>
    </w:p>
    <w:p w:rsidR="00F30F07" w:rsidRDefault="0038753F">
      <w:pPr>
        <w:pStyle w:val="Default"/>
        <w:numPr>
          <w:ilvl w:val="0"/>
          <w:numId w:val="3"/>
        </w:numPr>
        <w:spacing w:before="0"/>
        <w:rPr>
          <w:rFonts w:hint="eastAsia"/>
          <w:color w:val="0D0D0D"/>
        </w:rPr>
      </w:pPr>
      <w:r>
        <w:rPr>
          <w:rStyle w:val="None"/>
          <w:color w:val="0D0D0D"/>
          <w:u w:color="0D0D0D"/>
          <w:shd w:val="clear" w:color="auto" w:fill="FFFFFF"/>
        </w:rPr>
        <w:t>Listening to presentations from staff members on aspects of the curriculum from the SIP.</w:t>
      </w:r>
    </w:p>
    <w:p w:rsidR="00F30F07" w:rsidRDefault="00F30F07">
      <w:pPr>
        <w:pStyle w:val="Default"/>
        <w:spacing w:before="0"/>
        <w:rPr>
          <w:rStyle w:val="None"/>
          <w:rFonts w:hint="eastAsia"/>
          <w:color w:val="0D0D0D"/>
          <w:u w:color="0D0D0D"/>
          <w:shd w:val="clear" w:color="auto" w:fill="FFFFFF"/>
        </w:rPr>
      </w:pPr>
    </w:p>
    <w:p w:rsidR="00F30F07" w:rsidRDefault="00F30F07">
      <w:pPr>
        <w:pStyle w:val="Default"/>
        <w:spacing w:before="0"/>
        <w:rPr>
          <w:rStyle w:val="None"/>
          <w:rFonts w:hint="eastAsia"/>
          <w:color w:val="0D0D0D"/>
          <w:u w:color="0D0D0D"/>
          <w:shd w:val="clear" w:color="auto" w:fill="FFFFFF"/>
        </w:rPr>
      </w:pPr>
    </w:p>
    <w:p w:rsidR="00F30F07" w:rsidRDefault="0038753F">
      <w:pPr>
        <w:pStyle w:val="Default"/>
        <w:spacing w:before="0"/>
        <w:rPr>
          <w:rStyle w:val="None"/>
          <w:rFonts w:hint="eastAsia"/>
          <w:b/>
          <w:bCs/>
          <w:color w:val="0D0D0D"/>
          <w:u w:color="0D0D0D"/>
          <w:shd w:val="clear" w:color="auto" w:fill="FFFFFF"/>
        </w:rPr>
      </w:pPr>
      <w:r>
        <w:rPr>
          <w:rStyle w:val="None"/>
          <w:b/>
          <w:bCs/>
          <w:color w:val="0D0D0D"/>
          <w:u w:color="0D0D0D"/>
          <w:shd w:val="clear" w:color="auto" w:fill="FFFFFF"/>
        </w:rPr>
        <w:t>Governor Training</w:t>
      </w:r>
    </w:p>
    <w:p w:rsidR="00F30F07" w:rsidRDefault="00F30F07">
      <w:pPr>
        <w:pStyle w:val="Default"/>
        <w:spacing w:before="0"/>
        <w:rPr>
          <w:rStyle w:val="None"/>
          <w:rFonts w:hint="eastAsia"/>
          <w:color w:val="0D0D0D"/>
          <w:u w:color="0D0D0D"/>
          <w:shd w:val="clear" w:color="auto" w:fill="FFFFFF"/>
        </w:rPr>
      </w:pPr>
    </w:p>
    <w:p w:rsidR="00F30F07" w:rsidRDefault="0038753F">
      <w:pPr>
        <w:pStyle w:val="Default"/>
        <w:spacing w:before="0"/>
        <w:rPr>
          <w:rStyle w:val="None"/>
          <w:rFonts w:hint="eastAsia"/>
          <w:color w:val="0D0D0D"/>
          <w:u w:color="0D0D0D"/>
          <w:shd w:val="clear" w:color="auto" w:fill="FFFFFF"/>
        </w:rPr>
      </w:pPr>
      <w:r>
        <w:rPr>
          <w:rStyle w:val="None"/>
          <w:color w:val="0D0D0D"/>
          <w:u w:color="0D0D0D"/>
          <w:shd w:val="clear" w:color="auto" w:fill="FFFFFF"/>
        </w:rPr>
        <w:t>During the academic year governors have attended training sessions run by the LA, NGA and training sessions held on-line and e-learning modules. This training has included:-</w:t>
      </w:r>
    </w:p>
    <w:p w:rsidR="00F30F07" w:rsidRDefault="00F30F07">
      <w:pPr>
        <w:pStyle w:val="Default"/>
        <w:spacing w:before="0"/>
        <w:rPr>
          <w:rStyle w:val="None"/>
          <w:rFonts w:hint="eastAsia"/>
          <w:color w:val="0D0D0D"/>
          <w:u w:color="0D0D0D"/>
          <w:shd w:val="clear" w:color="auto" w:fill="FFFFFF"/>
        </w:rPr>
      </w:pPr>
    </w:p>
    <w:p w:rsidR="00F30F07" w:rsidRDefault="0038753F">
      <w:pPr>
        <w:pStyle w:val="Default"/>
        <w:numPr>
          <w:ilvl w:val="0"/>
          <w:numId w:val="3"/>
        </w:numPr>
        <w:spacing w:before="0"/>
        <w:rPr>
          <w:rFonts w:hint="eastAsia"/>
          <w:color w:val="0D0D0D"/>
        </w:rPr>
      </w:pPr>
      <w:r>
        <w:rPr>
          <w:rStyle w:val="None"/>
          <w:color w:val="0D0D0D"/>
          <w:u w:color="0D0D0D"/>
          <w:shd w:val="clear" w:color="auto" w:fill="FFFFFF"/>
        </w:rPr>
        <w:t>New Governor Training</w:t>
      </w:r>
    </w:p>
    <w:p w:rsidR="00F30F07" w:rsidRDefault="0038753F">
      <w:pPr>
        <w:pStyle w:val="Default"/>
        <w:numPr>
          <w:ilvl w:val="0"/>
          <w:numId w:val="3"/>
        </w:numPr>
        <w:spacing w:before="0"/>
        <w:rPr>
          <w:rFonts w:hint="eastAsia"/>
          <w:color w:val="0D0D0D"/>
        </w:rPr>
      </w:pPr>
      <w:r>
        <w:rPr>
          <w:rStyle w:val="None"/>
          <w:color w:val="0D0D0D"/>
          <w:u w:color="0D0D0D"/>
          <w:shd w:val="clear" w:color="auto" w:fill="FFFFFF"/>
        </w:rPr>
        <w:t>Governor Refresher</w:t>
      </w:r>
    </w:p>
    <w:p w:rsidR="00F30F07" w:rsidRDefault="0038753F">
      <w:pPr>
        <w:pStyle w:val="Default"/>
        <w:numPr>
          <w:ilvl w:val="0"/>
          <w:numId w:val="3"/>
        </w:numPr>
        <w:spacing w:before="0"/>
        <w:rPr>
          <w:rFonts w:hint="eastAsia"/>
          <w:color w:val="0D0D0D"/>
        </w:rPr>
      </w:pPr>
      <w:r>
        <w:rPr>
          <w:rStyle w:val="None"/>
          <w:color w:val="0D0D0D"/>
          <w:u w:color="0D0D0D"/>
          <w:shd w:val="clear" w:color="auto" w:fill="FFFFFF"/>
        </w:rPr>
        <w:t>EYFS Statutory Framework</w:t>
      </w:r>
    </w:p>
    <w:p w:rsidR="00F30F07" w:rsidRDefault="0038753F">
      <w:pPr>
        <w:pStyle w:val="Default"/>
        <w:numPr>
          <w:ilvl w:val="0"/>
          <w:numId w:val="3"/>
        </w:numPr>
        <w:spacing w:before="0"/>
        <w:rPr>
          <w:rFonts w:hint="eastAsia"/>
          <w:color w:val="0D0D0D"/>
        </w:rPr>
      </w:pPr>
      <w:r>
        <w:rPr>
          <w:rStyle w:val="None"/>
          <w:color w:val="0D0D0D"/>
          <w:u w:color="0D0D0D"/>
          <w:shd w:val="clear" w:color="auto" w:fill="FFFFFF"/>
        </w:rPr>
        <w:t>Safer Recruitment Workshop</w:t>
      </w:r>
    </w:p>
    <w:p w:rsidR="00F30F07" w:rsidRDefault="0038753F">
      <w:pPr>
        <w:pStyle w:val="Default"/>
        <w:numPr>
          <w:ilvl w:val="0"/>
          <w:numId w:val="3"/>
        </w:numPr>
        <w:spacing w:before="0"/>
        <w:rPr>
          <w:rFonts w:hint="eastAsia"/>
          <w:color w:val="0D0D0D"/>
        </w:rPr>
      </w:pPr>
      <w:r>
        <w:rPr>
          <w:rStyle w:val="None"/>
          <w:color w:val="0D0D0D"/>
          <w:u w:color="0D0D0D"/>
          <w:shd w:val="clear" w:color="auto" w:fill="FFFFFF"/>
        </w:rPr>
        <w:t>Strategic Focus for Governors</w:t>
      </w:r>
    </w:p>
    <w:p w:rsidR="00F30F07" w:rsidRDefault="0038753F">
      <w:pPr>
        <w:pStyle w:val="Default"/>
        <w:numPr>
          <w:ilvl w:val="0"/>
          <w:numId w:val="3"/>
        </w:numPr>
        <w:spacing w:before="0"/>
        <w:rPr>
          <w:rFonts w:hint="eastAsia"/>
          <w:color w:val="0D0D0D"/>
        </w:rPr>
      </w:pPr>
      <w:proofErr w:type="spellStart"/>
      <w:r>
        <w:rPr>
          <w:rStyle w:val="None"/>
          <w:color w:val="0D0D0D"/>
          <w:u w:color="0D0D0D"/>
          <w:shd w:val="clear" w:color="auto" w:fill="FFFFFF"/>
        </w:rPr>
        <w:t>Ofsted</w:t>
      </w:r>
      <w:proofErr w:type="spellEnd"/>
      <w:r>
        <w:rPr>
          <w:rStyle w:val="None"/>
          <w:color w:val="0D0D0D"/>
          <w:u w:color="0D0D0D"/>
          <w:shd w:val="clear" w:color="auto" w:fill="FFFFFF"/>
        </w:rPr>
        <w:t xml:space="preserve"> for Governors</w:t>
      </w:r>
    </w:p>
    <w:p w:rsidR="00F30F07" w:rsidRDefault="0038753F">
      <w:pPr>
        <w:pStyle w:val="Default"/>
        <w:numPr>
          <w:ilvl w:val="0"/>
          <w:numId w:val="3"/>
        </w:numPr>
        <w:spacing w:before="0"/>
        <w:rPr>
          <w:rFonts w:hint="eastAsia"/>
          <w:color w:val="0D0D0D"/>
        </w:rPr>
      </w:pPr>
      <w:r>
        <w:rPr>
          <w:rStyle w:val="None"/>
          <w:color w:val="0D0D0D"/>
          <w:u w:color="0D0D0D"/>
          <w:shd w:val="clear" w:color="auto" w:fill="FFFFFF"/>
        </w:rPr>
        <w:t>Budget Monitoring</w:t>
      </w:r>
    </w:p>
    <w:p w:rsidR="00F30F07" w:rsidRDefault="0038753F">
      <w:pPr>
        <w:pStyle w:val="Default"/>
        <w:numPr>
          <w:ilvl w:val="0"/>
          <w:numId w:val="3"/>
        </w:numPr>
        <w:spacing w:before="0"/>
        <w:rPr>
          <w:rFonts w:hint="eastAsia"/>
          <w:color w:val="0D0D0D"/>
        </w:rPr>
      </w:pPr>
      <w:r>
        <w:rPr>
          <w:rStyle w:val="None"/>
          <w:color w:val="0D0D0D"/>
          <w:u w:color="0D0D0D"/>
          <w:shd w:val="clear" w:color="auto" w:fill="FFFFFF"/>
        </w:rPr>
        <w:t>Health &amp; Safety for Governors</w:t>
      </w:r>
    </w:p>
    <w:p w:rsidR="00F30F07" w:rsidRDefault="0038753F">
      <w:pPr>
        <w:pStyle w:val="Default"/>
        <w:numPr>
          <w:ilvl w:val="0"/>
          <w:numId w:val="3"/>
        </w:numPr>
        <w:spacing w:before="0"/>
        <w:rPr>
          <w:rFonts w:hint="eastAsia"/>
          <w:color w:val="0D0D0D"/>
        </w:rPr>
      </w:pPr>
      <w:r>
        <w:rPr>
          <w:rStyle w:val="None"/>
          <w:color w:val="0D0D0D"/>
          <w:u w:color="0D0D0D"/>
          <w:shd w:val="clear" w:color="auto" w:fill="FFFFFF"/>
        </w:rPr>
        <w:t xml:space="preserve">Effective PSHE/e-Safety </w:t>
      </w:r>
    </w:p>
    <w:sectPr w:rsidR="00F30F07">
      <w:headerReference w:type="default" r:id="rId9"/>
      <w:footerReference w:type="default" r:id="rId10"/>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55E4" w:rsidRDefault="0038753F">
      <w:r>
        <w:separator/>
      </w:r>
    </w:p>
  </w:endnote>
  <w:endnote w:type="continuationSeparator" w:id="0">
    <w:p w:rsidR="009B55E4" w:rsidRDefault="00387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Roman">
    <w:altName w:val="Times New Roman"/>
    <w:charset w:val="00"/>
    <w:family w:val="roman"/>
    <w:pitch w:val="default"/>
  </w:font>
  <w:font w:name="Helvetica Neue">
    <w:altName w:val="Times New Roman"/>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0F07" w:rsidRDefault="00F30F07">
    <w:pPr>
      <w:pStyle w:val="Header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55E4" w:rsidRDefault="0038753F">
      <w:r>
        <w:separator/>
      </w:r>
    </w:p>
  </w:footnote>
  <w:footnote w:type="continuationSeparator" w:id="0">
    <w:p w:rsidR="009B55E4" w:rsidRDefault="003875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0F07" w:rsidRDefault="00F30F07">
    <w:pPr>
      <w:pStyle w:val="HeaderFoote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CB3E4E"/>
    <w:multiLevelType w:val="hybridMultilevel"/>
    <w:tmpl w:val="39086678"/>
    <w:numStyleLink w:val="Bullet"/>
  </w:abstractNum>
  <w:abstractNum w:abstractNumId="1">
    <w:nsid w:val="40FF303C"/>
    <w:multiLevelType w:val="hybridMultilevel"/>
    <w:tmpl w:val="39086678"/>
    <w:styleLink w:val="Bullet"/>
    <w:lvl w:ilvl="0" w:tplc="7708F198">
      <w:start w:val="1"/>
      <w:numFmt w:val="bullet"/>
      <w:lvlText w:val="•"/>
      <w:lvlJc w:val="left"/>
      <w:pPr>
        <w:ind w:left="720" w:hanging="500"/>
      </w:pPr>
      <w:rPr>
        <w:rFonts w:ascii="Times Roman" w:eastAsia="Times Roman" w:hAnsi="Times Roman" w:cs="Times Roman"/>
        <w:b w:val="0"/>
        <w:bCs w:val="0"/>
        <w:i w:val="0"/>
        <w:iCs w:val="0"/>
        <w:caps w:val="0"/>
        <w:smallCaps w:val="0"/>
        <w:strike w:val="0"/>
        <w:dstrike w:val="0"/>
        <w:outline w:val="0"/>
        <w:emboss w:val="0"/>
        <w:imprint w:val="0"/>
        <w:color w:val="0D0D0D"/>
        <w:spacing w:val="0"/>
        <w:w w:val="100"/>
        <w:kern w:val="0"/>
        <w:position w:val="0"/>
        <w:highlight w:val="none"/>
        <w:vertAlign w:val="baseline"/>
      </w:rPr>
    </w:lvl>
    <w:lvl w:ilvl="1" w:tplc="FEBE4C26">
      <w:start w:val="1"/>
      <w:numFmt w:val="bullet"/>
      <w:lvlText w:val="•"/>
      <w:lvlJc w:val="left"/>
      <w:pPr>
        <w:ind w:left="815" w:hanging="375"/>
      </w:pPr>
      <w:rPr>
        <w:rFonts w:ascii="Times Roman" w:eastAsia="Times Roman" w:hAnsi="Times Roman" w:cs="Times Roman"/>
        <w:b w:val="0"/>
        <w:bCs w:val="0"/>
        <w:i w:val="0"/>
        <w:iCs w:val="0"/>
        <w:caps w:val="0"/>
        <w:smallCaps w:val="0"/>
        <w:strike w:val="0"/>
        <w:dstrike w:val="0"/>
        <w:outline w:val="0"/>
        <w:emboss w:val="0"/>
        <w:imprint w:val="0"/>
        <w:color w:val="0D0D0D"/>
        <w:spacing w:val="0"/>
        <w:w w:val="100"/>
        <w:kern w:val="0"/>
        <w:position w:val="0"/>
        <w:highlight w:val="none"/>
        <w:vertAlign w:val="baseline"/>
      </w:rPr>
    </w:lvl>
    <w:lvl w:ilvl="2" w:tplc="AA26149E">
      <w:start w:val="1"/>
      <w:numFmt w:val="bullet"/>
      <w:lvlText w:val="•"/>
      <w:lvlJc w:val="left"/>
      <w:pPr>
        <w:ind w:left="1035" w:hanging="375"/>
      </w:pPr>
      <w:rPr>
        <w:rFonts w:ascii="Times Roman" w:eastAsia="Times Roman" w:hAnsi="Times Roman" w:cs="Times Roman"/>
        <w:b w:val="0"/>
        <w:bCs w:val="0"/>
        <w:i w:val="0"/>
        <w:iCs w:val="0"/>
        <w:caps w:val="0"/>
        <w:smallCaps w:val="0"/>
        <w:strike w:val="0"/>
        <w:dstrike w:val="0"/>
        <w:outline w:val="0"/>
        <w:emboss w:val="0"/>
        <w:imprint w:val="0"/>
        <w:color w:val="0D0D0D"/>
        <w:spacing w:val="0"/>
        <w:w w:val="100"/>
        <w:kern w:val="0"/>
        <w:position w:val="0"/>
        <w:highlight w:val="none"/>
        <w:vertAlign w:val="baseline"/>
      </w:rPr>
    </w:lvl>
    <w:lvl w:ilvl="3" w:tplc="4B30F83C">
      <w:start w:val="1"/>
      <w:numFmt w:val="bullet"/>
      <w:lvlText w:val="•"/>
      <w:lvlJc w:val="left"/>
      <w:pPr>
        <w:ind w:left="1255" w:hanging="375"/>
      </w:pPr>
      <w:rPr>
        <w:rFonts w:ascii="Times Roman" w:eastAsia="Times Roman" w:hAnsi="Times Roman" w:cs="Times Roman"/>
        <w:b w:val="0"/>
        <w:bCs w:val="0"/>
        <w:i w:val="0"/>
        <w:iCs w:val="0"/>
        <w:caps w:val="0"/>
        <w:smallCaps w:val="0"/>
        <w:strike w:val="0"/>
        <w:dstrike w:val="0"/>
        <w:outline w:val="0"/>
        <w:emboss w:val="0"/>
        <w:imprint w:val="0"/>
        <w:color w:val="0D0D0D"/>
        <w:spacing w:val="0"/>
        <w:w w:val="100"/>
        <w:kern w:val="0"/>
        <w:position w:val="0"/>
        <w:highlight w:val="none"/>
        <w:vertAlign w:val="baseline"/>
      </w:rPr>
    </w:lvl>
    <w:lvl w:ilvl="4" w:tplc="A64C4566">
      <w:start w:val="1"/>
      <w:numFmt w:val="bullet"/>
      <w:lvlText w:val="•"/>
      <w:lvlJc w:val="left"/>
      <w:pPr>
        <w:ind w:left="1475" w:hanging="375"/>
      </w:pPr>
      <w:rPr>
        <w:rFonts w:ascii="Times Roman" w:eastAsia="Times Roman" w:hAnsi="Times Roman" w:cs="Times Roman"/>
        <w:b w:val="0"/>
        <w:bCs w:val="0"/>
        <w:i w:val="0"/>
        <w:iCs w:val="0"/>
        <w:caps w:val="0"/>
        <w:smallCaps w:val="0"/>
        <w:strike w:val="0"/>
        <w:dstrike w:val="0"/>
        <w:outline w:val="0"/>
        <w:emboss w:val="0"/>
        <w:imprint w:val="0"/>
        <w:color w:val="0D0D0D"/>
        <w:spacing w:val="0"/>
        <w:w w:val="100"/>
        <w:kern w:val="0"/>
        <w:position w:val="0"/>
        <w:highlight w:val="none"/>
        <w:vertAlign w:val="baseline"/>
      </w:rPr>
    </w:lvl>
    <w:lvl w:ilvl="5" w:tplc="B790BF6C">
      <w:start w:val="1"/>
      <w:numFmt w:val="bullet"/>
      <w:lvlText w:val="•"/>
      <w:lvlJc w:val="left"/>
      <w:pPr>
        <w:ind w:left="1695" w:hanging="375"/>
      </w:pPr>
      <w:rPr>
        <w:rFonts w:ascii="Times Roman" w:eastAsia="Times Roman" w:hAnsi="Times Roman" w:cs="Times Roman"/>
        <w:b w:val="0"/>
        <w:bCs w:val="0"/>
        <w:i w:val="0"/>
        <w:iCs w:val="0"/>
        <w:caps w:val="0"/>
        <w:smallCaps w:val="0"/>
        <w:strike w:val="0"/>
        <w:dstrike w:val="0"/>
        <w:outline w:val="0"/>
        <w:emboss w:val="0"/>
        <w:imprint w:val="0"/>
        <w:color w:val="0D0D0D"/>
        <w:spacing w:val="0"/>
        <w:w w:val="100"/>
        <w:kern w:val="0"/>
        <w:position w:val="0"/>
        <w:highlight w:val="none"/>
        <w:vertAlign w:val="baseline"/>
      </w:rPr>
    </w:lvl>
    <w:lvl w:ilvl="6" w:tplc="40FEC230">
      <w:start w:val="1"/>
      <w:numFmt w:val="bullet"/>
      <w:lvlText w:val="•"/>
      <w:lvlJc w:val="left"/>
      <w:pPr>
        <w:ind w:left="1915" w:hanging="375"/>
      </w:pPr>
      <w:rPr>
        <w:rFonts w:ascii="Times Roman" w:eastAsia="Times Roman" w:hAnsi="Times Roman" w:cs="Times Roman"/>
        <w:b w:val="0"/>
        <w:bCs w:val="0"/>
        <w:i w:val="0"/>
        <w:iCs w:val="0"/>
        <w:caps w:val="0"/>
        <w:smallCaps w:val="0"/>
        <w:strike w:val="0"/>
        <w:dstrike w:val="0"/>
        <w:outline w:val="0"/>
        <w:emboss w:val="0"/>
        <w:imprint w:val="0"/>
        <w:color w:val="0D0D0D"/>
        <w:spacing w:val="0"/>
        <w:w w:val="100"/>
        <w:kern w:val="0"/>
        <w:position w:val="0"/>
        <w:highlight w:val="none"/>
        <w:vertAlign w:val="baseline"/>
      </w:rPr>
    </w:lvl>
    <w:lvl w:ilvl="7" w:tplc="4AB0A07E">
      <w:start w:val="1"/>
      <w:numFmt w:val="bullet"/>
      <w:lvlText w:val="•"/>
      <w:lvlJc w:val="left"/>
      <w:pPr>
        <w:ind w:left="2135" w:hanging="375"/>
      </w:pPr>
      <w:rPr>
        <w:rFonts w:ascii="Times Roman" w:eastAsia="Times Roman" w:hAnsi="Times Roman" w:cs="Times Roman"/>
        <w:b w:val="0"/>
        <w:bCs w:val="0"/>
        <w:i w:val="0"/>
        <w:iCs w:val="0"/>
        <w:caps w:val="0"/>
        <w:smallCaps w:val="0"/>
        <w:strike w:val="0"/>
        <w:dstrike w:val="0"/>
        <w:outline w:val="0"/>
        <w:emboss w:val="0"/>
        <w:imprint w:val="0"/>
        <w:color w:val="0D0D0D"/>
        <w:spacing w:val="0"/>
        <w:w w:val="100"/>
        <w:kern w:val="0"/>
        <w:position w:val="0"/>
        <w:highlight w:val="none"/>
        <w:vertAlign w:val="baseline"/>
      </w:rPr>
    </w:lvl>
    <w:lvl w:ilvl="8" w:tplc="6A44111E">
      <w:start w:val="1"/>
      <w:numFmt w:val="bullet"/>
      <w:lvlText w:val="•"/>
      <w:lvlJc w:val="left"/>
      <w:pPr>
        <w:ind w:left="2355" w:hanging="375"/>
      </w:pPr>
      <w:rPr>
        <w:rFonts w:ascii="Times Roman" w:eastAsia="Times Roman" w:hAnsi="Times Roman" w:cs="Times Roman"/>
        <w:b w:val="0"/>
        <w:bCs w:val="0"/>
        <w:i w:val="0"/>
        <w:iCs w:val="0"/>
        <w:caps w:val="0"/>
        <w:smallCaps w:val="0"/>
        <w:strike w:val="0"/>
        <w:dstrike w:val="0"/>
        <w:outline w:val="0"/>
        <w:emboss w:val="0"/>
        <w:imprint w:val="0"/>
        <w:color w:val="0D0D0D"/>
        <w:spacing w:val="0"/>
        <w:w w:val="100"/>
        <w:kern w:val="0"/>
        <w:position w:val="0"/>
        <w:highlight w:val="none"/>
        <w:vertAlign w:val="baseline"/>
      </w:rPr>
    </w:lvl>
  </w:abstractNum>
  <w:num w:numId="1">
    <w:abstractNumId w:val="1"/>
  </w:num>
  <w:num w:numId="2">
    <w:abstractNumId w:val="0"/>
  </w:num>
  <w:num w:numId="3">
    <w:abstractNumId w:val="0"/>
    <w:lvlOverride w:ilvl="0">
      <w:lvl w:ilvl="0" w:tplc="09BCB640">
        <w:start w:val="1"/>
        <w:numFmt w:val="bullet"/>
        <w:lvlText w:val="•"/>
        <w:lvlJc w:val="left"/>
        <w:pPr>
          <w:ind w:left="19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53FC3EB8">
        <w:start w:val="1"/>
        <w:numFmt w:val="bullet"/>
        <w:lvlText w:val="•"/>
        <w:lvlJc w:val="left"/>
        <w:pPr>
          <w:ind w:left="37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799AA290">
        <w:start w:val="1"/>
        <w:numFmt w:val="bullet"/>
        <w:lvlText w:val="•"/>
        <w:lvlJc w:val="left"/>
        <w:pPr>
          <w:ind w:left="55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61669F6">
        <w:start w:val="1"/>
        <w:numFmt w:val="bullet"/>
        <w:lvlText w:val="•"/>
        <w:lvlJc w:val="left"/>
        <w:pPr>
          <w:ind w:left="73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9E9A0A48">
        <w:start w:val="1"/>
        <w:numFmt w:val="bullet"/>
        <w:lvlText w:val="•"/>
        <w:lvlJc w:val="left"/>
        <w:pPr>
          <w:ind w:left="91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3D4E560">
        <w:start w:val="1"/>
        <w:numFmt w:val="bullet"/>
        <w:lvlText w:val="•"/>
        <w:lvlJc w:val="left"/>
        <w:pPr>
          <w:ind w:left="109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361C29B0">
        <w:start w:val="1"/>
        <w:numFmt w:val="bullet"/>
        <w:lvlText w:val="•"/>
        <w:lvlJc w:val="left"/>
        <w:pPr>
          <w:ind w:left="127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B994FA3A">
        <w:start w:val="1"/>
        <w:numFmt w:val="bullet"/>
        <w:lvlText w:val="•"/>
        <w:lvlJc w:val="left"/>
        <w:pPr>
          <w:ind w:left="145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8CEC322">
        <w:start w:val="1"/>
        <w:numFmt w:val="bullet"/>
        <w:lvlText w:val="•"/>
        <w:lvlJc w:val="left"/>
        <w:pPr>
          <w:ind w:left="163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F07"/>
    <w:rsid w:val="000B56CC"/>
    <w:rsid w:val="0038753F"/>
    <w:rsid w:val="009B55E4"/>
    <w:rsid w:val="00F30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1B10D2-5674-41A2-AD01-F07E44A62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rPr>
      <w:rFonts w:ascii="Helvetica Neue" w:hAnsi="Helvetica Neue" w:cs="Arial Unicode MS"/>
      <w:color w:val="000000"/>
      <w:sz w:val="22"/>
      <w:szCs w:val="22"/>
      <w:u w:color="000000"/>
      <w14:textOutline w14:w="12700" w14:cap="flat" w14:cmpd="sng" w14:algn="ctr">
        <w14:noFill/>
        <w14:prstDash w14:val="solid"/>
        <w14:miter w14:lim="400000"/>
      </w14:textOutline>
    </w:rPr>
  </w:style>
  <w:style w:type="paragraph" w:customStyle="1" w:styleId="Default">
    <w:name w:val="Default"/>
    <w:pPr>
      <w:spacing w:before="160"/>
    </w:pPr>
    <w:rPr>
      <w:rFonts w:ascii="Helvetica Neue" w:hAnsi="Helvetica Neue" w:cs="Arial Unicode MS"/>
      <w:color w:val="000000"/>
      <w:sz w:val="24"/>
      <w:szCs w:val="24"/>
      <w:u w:color="000000"/>
      <w:lang w:val="en-US"/>
      <w14:textOutline w14:w="12700" w14:cap="flat" w14:cmpd="sng" w14:algn="ctr">
        <w14:noFill/>
        <w14:prstDash w14:val="solid"/>
        <w14:miter w14:lim="400000"/>
      </w14:textOutline>
    </w:rPr>
  </w:style>
  <w:style w:type="numbering" w:customStyle="1" w:styleId="Bullet">
    <w:name w:val="Bullet"/>
    <w:pPr>
      <w:numPr>
        <w:numId w:val="1"/>
      </w:numPr>
    </w:pPr>
  </w:style>
  <w:style w:type="character" w:customStyle="1" w:styleId="None">
    <w:name w:val="None"/>
  </w:style>
  <w:style w:type="character" w:customStyle="1" w:styleId="Hyperlink0">
    <w:name w:val="Hyperlink.0"/>
    <w:basedOn w:val="None"/>
    <w:rPr>
      <w:rFonts w:ascii="Helvetica Neue" w:eastAsia="Helvetica Neue" w:hAnsi="Helvetica Neue" w:cs="Helvetica Neue"/>
      <w:u w:val="single"/>
      <w:lang w:val="de-DE"/>
    </w:rPr>
  </w:style>
  <w:style w:type="paragraph" w:customStyle="1" w:styleId="TableStyle1">
    <w:name w:val="Table Style 1"/>
    <w:rPr>
      <w:rFonts w:ascii="Helvetica Neue" w:hAnsi="Helvetica Neue" w:cs="Arial Unicode MS"/>
      <w:b/>
      <w:bCs/>
      <w:color w:val="000000"/>
      <w:u w:color="000000"/>
      <w:lang w:val="en-US"/>
      <w14:textOutline w14:w="12700" w14:cap="flat" w14:cmpd="sng" w14:algn="ctr">
        <w14:noFill/>
        <w14:prstDash w14:val="solid"/>
        <w14:miter w14:lim="400000"/>
      </w14:textOutline>
    </w:rPr>
  </w:style>
  <w:style w:type="paragraph" w:customStyle="1" w:styleId="TableStyle2">
    <w:name w:val="Table Style 2"/>
    <w:rPr>
      <w:rFonts w:ascii="Helvetica Neue" w:hAnsi="Helvetica Neue" w:cs="Arial Unicode MS"/>
      <w:color w:val="000000"/>
      <w:u w:color="000000"/>
      <w:lang w:val="en-US"/>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bridgehall.stockport.sch.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95F2E27A</Template>
  <TotalTime>1</TotalTime>
  <Pages>4</Pages>
  <Words>1217</Words>
  <Characters>6942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8143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Ms Henderson1</cp:lastModifiedBy>
  <cp:revision>3</cp:revision>
  <dcterms:created xsi:type="dcterms:W3CDTF">2024-05-07T12:07:00Z</dcterms:created>
  <dcterms:modified xsi:type="dcterms:W3CDTF">2024-05-07T12:57:00Z</dcterms:modified>
</cp:coreProperties>
</file>